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DD1E" w14:textId="488A7A8C" w:rsidR="00E70F01" w:rsidRDefault="003A211D">
      <w:pPr>
        <w:rPr>
          <w:b/>
          <w:bCs/>
          <w:sz w:val="28"/>
          <w:szCs w:val="28"/>
          <w:u w:val="single"/>
        </w:rPr>
      </w:pPr>
      <w:r w:rsidRPr="008C5F39">
        <w:rPr>
          <w:b/>
          <w:bCs/>
          <w:sz w:val="28"/>
          <w:szCs w:val="28"/>
          <w:u w:val="single"/>
        </w:rPr>
        <w:t>Summary of Substantive Changes to Florida’s Perkins State Plan 2024</w:t>
      </w:r>
    </w:p>
    <w:p w14:paraId="2480DED5" w14:textId="72181039" w:rsidR="007140BF" w:rsidRPr="00B87109" w:rsidRDefault="00B87109">
      <w:pPr>
        <w:rPr>
          <w:b/>
          <w:bCs/>
          <w:sz w:val="28"/>
          <w:szCs w:val="28"/>
        </w:rPr>
      </w:pPr>
      <w:r w:rsidRPr="00B87109">
        <w:rPr>
          <w:b/>
          <w:bCs/>
          <w:sz w:val="28"/>
          <w:szCs w:val="28"/>
        </w:rPr>
        <w:t>New language is underlined, removed language is str</w:t>
      </w:r>
      <w:r w:rsidR="00A566EB">
        <w:rPr>
          <w:b/>
          <w:bCs/>
          <w:sz w:val="28"/>
          <w:szCs w:val="28"/>
        </w:rPr>
        <w:t>uck</w:t>
      </w:r>
      <w:r w:rsidRPr="00B87109">
        <w:rPr>
          <w:b/>
          <w:bCs/>
          <w:sz w:val="28"/>
          <w:szCs w:val="28"/>
        </w:rPr>
        <w:t xml:space="preserve"> </w:t>
      </w:r>
      <w:proofErr w:type="gramStart"/>
      <w:r w:rsidRPr="00B87109">
        <w:rPr>
          <w:b/>
          <w:bCs/>
          <w:sz w:val="28"/>
          <w:szCs w:val="28"/>
        </w:rPr>
        <w:t>through</w:t>
      </w:r>
      <w:proofErr w:type="gramEnd"/>
    </w:p>
    <w:p w14:paraId="0B6AE1F1" w14:textId="4BA8B6D7" w:rsidR="003A211D" w:rsidRPr="007140BF" w:rsidRDefault="003A211D">
      <w:pPr>
        <w:rPr>
          <w:b/>
          <w:bCs/>
          <w:sz w:val="28"/>
          <w:szCs w:val="28"/>
        </w:rPr>
      </w:pPr>
      <w:r w:rsidRPr="007140BF">
        <w:rPr>
          <w:b/>
          <w:bCs/>
          <w:sz w:val="28"/>
          <w:szCs w:val="28"/>
        </w:rPr>
        <w:t>Page 23</w:t>
      </w:r>
      <w:r w:rsidR="00145FD2" w:rsidRPr="007140BF">
        <w:rPr>
          <w:b/>
          <w:bCs/>
          <w:sz w:val="28"/>
          <w:szCs w:val="28"/>
        </w:rPr>
        <w:t xml:space="preserve"> Addition of analytic tools language</w:t>
      </w:r>
    </w:p>
    <w:p w14:paraId="7640C14A" w14:textId="77777777" w:rsidR="003A211D" w:rsidRPr="00F734E4" w:rsidRDefault="003A211D" w:rsidP="003A211D">
      <w:pPr>
        <w:spacing w:after="120"/>
        <w:ind w:left="-5" w:right="12"/>
        <w:jc w:val="both"/>
        <w:rPr>
          <w:rFonts w:ascii="Times New Roman" w:hAnsi="Times New Roman" w:cs="Times New Roman"/>
          <w:sz w:val="24"/>
          <w:szCs w:val="24"/>
        </w:rPr>
      </w:pPr>
      <w:r w:rsidRPr="00F734E4">
        <w:rPr>
          <w:rFonts w:ascii="Times New Roman" w:hAnsi="Times New Roman" w:cs="Times New Roman"/>
          <w:sz w:val="24"/>
          <w:szCs w:val="24"/>
        </w:rPr>
        <w:t xml:space="preserve">In addition to direct technical assistance described above, FDOE provides continuous support by: </w:t>
      </w:r>
    </w:p>
    <w:p w14:paraId="2D442759" w14:textId="77777777" w:rsidR="003A211D" w:rsidRPr="00F734E4" w:rsidRDefault="003A211D" w:rsidP="003A211D">
      <w:pPr>
        <w:pStyle w:val="ListParagraph"/>
        <w:numPr>
          <w:ilvl w:val="0"/>
          <w:numId w:val="1"/>
        </w:numPr>
        <w:spacing w:before="30" w:after="0" w:line="259" w:lineRule="auto"/>
        <w:ind w:right="274"/>
        <w:jc w:val="both"/>
        <w:rPr>
          <w:rFonts w:ascii="Times New Roman" w:hAnsi="Times New Roman" w:cs="Times New Roman"/>
          <w:sz w:val="24"/>
          <w:szCs w:val="24"/>
        </w:rPr>
      </w:pPr>
      <w:r w:rsidRPr="00F734E4">
        <w:rPr>
          <w:rFonts w:ascii="Times New Roman" w:hAnsi="Times New Roman" w:cs="Times New Roman"/>
          <w:sz w:val="24"/>
          <w:szCs w:val="24"/>
        </w:rPr>
        <w:t xml:space="preserve">publishing technical assistance papers which provide guidance and clarification on a broad variety of procedural and policy </w:t>
      </w:r>
      <w:proofErr w:type="gramStart"/>
      <w:r w:rsidRPr="00F734E4">
        <w:rPr>
          <w:rFonts w:ascii="Times New Roman" w:hAnsi="Times New Roman" w:cs="Times New Roman"/>
          <w:sz w:val="24"/>
          <w:szCs w:val="24"/>
        </w:rPr>
        <w:t>issues;</w:t>
      </w:r>
      <w:proofErr w:type="gramEnd"/>
    </w:p>
    <w:p w14:paraId="2AA657BA" w14:textId="77777777" w:rsidR="003A211D" w:rsidRPr="00F734E4" w:rsidRDefault="003A211D" w:rsidP="003A211D">
      <w:pPr>
        <w:pStyle w:val="ListParagraph"/>
        <w:numPr>
          <w:ilvl w:val="0"/>
          <w:numId w:val="1"/>
        </w:numPr>
        <w:spacing w:after="0" w:line="259" w:lineRule="auto"/>
        <w:ind w:right="274"/>
        <w:jc w:val="both"/>
        <w:rPr>
          <w:rFonts w:ascii="Times New Roman" w:hAnsi="Times New Roman" w:cs="Times New Roman"/>
          <w:sz w:val="24"/>
          <w:szCs w:val="24"/>
        </w:rPr>
      </w:pPr>
      <w:r w:rsidRPr="00F734E4">
        <w:rPr>
          <w:rFonts w:ascii="Times New Roman" w:hAnsi="Times New Roman" w:cs="Times New Roman"/>
          <w:sz w:val="24"/>
          <w:szCs w:val="24"/>
        </w:rPr>
        <w:t xml:space="preserve">maintaining online training modules for data collection and reporting for Perkins performance </w:t>
      </w:r>
      <w:proofErr w:type="gramStart"/>
      <w:r w:rsidRPr="00F734E4">
        <w:rPr>
          <w:rFonts w:ascii="Times New Roman" w:hAnsi="Times New Roman" w:cs="Times New Roman"/>
          <w:sz w:val="24"/>
          <w:szCs w:val="24"/>
        </w:rPr>
        <w:t>measures;</w:t>
      </w:r>
      <w:proofErr w:type="gramEnd"/>
    </w:p>
    <w:p w14:paraId="4A803E9B" w14:textId="77777777" w:rsidR="003A211D" w:rsidRPr="00F734E4" w:rsidRDefault="003A211D" w:rsidP="003A211D">
      <w:pPr>
        <w:pStyle w:val="ListParagraph"/>
        <w:numPr>
          <w:ilvl w:val="0"/>
          <w:numId w:val="1"/>
        </w:numPr>
        <w:spacing w:after="0" w:line="259" w:lineRule="auto"/>
        <w:ind w:right="274"/>
        <w:jc w:val="both"/>
        <w:rPr>
          <w:rFonts w:ascii="Times New Roman" w:hAnsi="Times New Roman" w:cs="Times New Roman"/>
          <w:sz w:val="24"/>
          <w:szCs w:val="24"/>
        </w:rPr>
      </w:pPr>
      <w:r w:rsidRPr="00F734E4">
        <w:rPr>
          <w:rFonts w:ascii="Times New Roman" w:hAnsi="Times New Roman" w:cs="Times New Roman"/>
          <w:sz w:val="24"/>
          <w:szCs w:val="24"/>
        </w:rPr>
        <w:t>providing student data and tracking information to enhance student performance tracking (reports are produced based on data reported from school districts and state colleges</w:t>
      </w:r>
      <w:proofErr w:type="gramStart"/>
      <w:r w:rsidRPr="00F734E4">
        <w:rPr>
          <w:rFonts w:ascii="Times New Roman" w:hAnsi="Times New Roman" w:cs="Times New Roman"/>
          <w:sz w:val="24"/>
          <w:szCs w:val="24"/>
        </w:rPr>
        <w:t>);</w:t>
      </w:r>
      <w:proofErr w:type="gramEnd"/>
    </w:p>
    <w:p w14:paraId="34EE9774" w14:textId="77777777" w:rsidR="003A211D" w:rsidRDefault="003A211D" w:rsidP="003A211D">
      <w:pPr>
        <w:pStyle w:val="ListParagraph"/>
        <w:numPr>
          <w:ilvl w:val="0"/>
          <w:numId w:val="1"/>
        </w:numPr>
        <w:spacing w:after="0" w:line="259" w:lineRule="auto"/>
        <w:ind w:right="274"/>
        <w:jc w:val="both"/>
        <w:rPr>
          <w:rFonts w:ascii="Times New Roman" w:hAnsi="Times New Roman" w:cs="Times New Roman"/>
          <w:sz w:val="24"/>
          <w:szCs w:val="24"/>
        </w:rPr>
      </w:pPr>
      <w:r w:rsidRPr="00F734E4">
        <w:rPr>
          <w:rFonts w:ascii="Times New Roman" w:hAnsi="Times New Roman" w:cs="Times New Roman"/>
          <w:sz w:val="24"/>
          <w:szCs w:val="24"/>
        </w:rPr>
        <w:t xml:space="preserve">support with local Perkins V performance data </w:t>
      </w:r>
      <w:proofErr w:type="gramStart"/>
      <w:r w:rsidRPr="00F734E4">
        <w:rPr>
          <w:rFonts w:ascii="Times New Roman" w:hAnsi="Times New Roman" w:cs="Times New Roman"/>
          <w:sz w:val="24"/>
          <w:szCs w:val="24"/>
        </w:rPr>
        <w:t>analysis;</w:t>
      </w:r>
      <w:proofErr w:type="gramEnd"/>
      <w:r w:rsidRPr="00F734E4">
        <w:rPr>
          <w:rFonts w:ascii="Times New Roman" w:hAnsi="Times New Roman" w:cs="Times New Roman"/>
          <w:sz w:val="24"/>
          <w:szCs w:val="24"/>
        </w:rPr>
        <w:t xml:space="preserve"> </w:t>
      </w:r>
    </w:p>
    <w:p w14:paraId="1C236041" w14:textId="389770D1" w:rsidR="003A211D" w:rsidRPr="00145FD2" w:rsidRDefault="003A211D" w:rsidP="003A211D">
      <w:pPr>
        <w:pStyle w:val="ListParagraph"/>
        <w:numPr>
          <w:ilvl w:val="0"/>
          <w:numId w:val="1"/>
        </w:numPr>
        <w:spacing w:after="0" w:line="259" w:lineRule="auto"/>
        <w:ind w:right="274"/>
        <w:jc w:val="both"/>
        <w:rPr>
          <w:rFonts w:ascii="Times New Roman" w:hAnsi="Times New Roman" w:cs="Times New Roman"/>
          <w:sz w:val="24"/>
          <w:szCs w:val="24"/>
          <w:u w:val="single"/>
        </w:rPr>
      </w:pPr>
      <w:r w:rsidRPr="00145FD2">
        <w:rPr>
          <w:rFonts w:ascii="Times New Roman" w:hAnsi="Times New Roman" w:cs="Times New Roman"/>
          <w:sz w:val="24"/>
          <w:szCs w:val="24"/>
          <w:u w:val="single"/>
        </w:rPr>
        <w:t xml:space="preserve">providing an interactive analytics tool for </w:t>
      </w:r>
      <w:proofErr w:type="spellStart"/>
      <w:r w:rsidRPr="00145FD2">
        <w:rPr>
          <w:rFonts w:ascii="Times New Roman" w:hAnsi="Times New Roman" w:cs="Times New Roman"/>
          <w:sz w:val="24"/>
          <w:szCs w:val="24"/>
          <w:u w:val="single"/>
        </w:rPr>
        <w:t>aquiring</w:t>
      </w:r>
      <w:proofErr w:type="spellEnd"/>
      <w:r w:rsidRPr="00145FD2">
        <w:rPr>
          <w:rFonts w:ascii="Times New Roman" w:hAnsi="Times New Roman" w:cs="Times New Roman"/>
          <w:sz w:val="24"/>
          <w:szCs w:val="24"/>
          <w:u w:val="single"/>
        </w:rPr>
        <w:t xml:space="preserve"> information – including data on the quality of secondary, postsecondary and WIOA prog</w:t>
      </w:r>
      <w:r w:rsidR="00EB3E63">
        <w:rPr>
          <w:rFonts w:ascii="Times New Roman" w:hAnsi="Times New Roman" w:cs="Times New Roman"/>
          <w:sz w:val="24"/>
          <w:szCs w:val="24"/>
          <w:u w:val="single"/>
        </w:rPr>
        <w:t>r</w:t>
      </w:r>
      <w:r w:rsidRPr="00145FD2">
        <w:rPr>
          <w:rFonts w:ascii="Times New Roman" w:hAnsi="Times New Roman" w:cs="Times New Roman"/>
          <w:sz w:val="24"/>
          <w:szCs w:val="24"/>
          <w:u w:val="single"/>
        </w:rPr>
        <w:t>ams and labor market alignment</w:t>
      </w:r>
      <w:r w:rsidR="00145FD2" w:rsidRPr="00145FD2">
        <w:rPr>
          <w:rFonts w:ascii="Times New Roman" w:hAnsi="Times New Roman" w:cs="Times New Roman"/>
          <w:sz w:val="24"/>
          <w:szCs w:val="24"/>
          <w:u w:val="single"/>
        </w:rPr>
        <w:t xml:space="preserve"> – on credentialing programs, and </w:t>
      </w:r>
    </w:p>
    <w:p w14:paraId="4B6CBEA5" w14:textId="77777777" w:rsidR="003A211D" w:rsidRPr="009407A5" w:rsidRDefault="003A211D" w:rsidP="003A211D">
      <w:pPr>
        <w:pStyle w:val="ListParagraph"/>
        <w:numPr>
          <w:ilvl w:val="0"/>
          <w:numId w:val="1"/>
        </w:numPr>
        <w:spacing w:after="100" w:afterAutospacing="1" w:line="259" w:lineRule="auto"/>
        <w:ind w:right="274"/>
        <w:jc w:val="both"/>
        <w:rPr>
          <w:sz w:val="24"/>
          <w:szCs w:val="24"/>
        </w:rPr>
      </w:pPr>
      <w:r w:rsidRPr="00CB6FD3">
        <w:rPr>
          <w:rFonts w:ascii="Times New Roman" w:hAnsi="Times New Roman" w:cs="Times New Roman"/>
          <w:sz w:val="24"/>
          <w:szCs w:val="24"/>
        </w:rPr>
        <w:t xml:space="preserve">developing counseling and career preparation materials provided at no cost on the FDOE website. </w:t>
      </w:r>
    </w:p>
    <w:p w14:paraId="3F713D12" w14:textId="07EB34FD" w:rsidR="003A211D" w:rsidRPr="007140BF" w:rsidRDefault="00145FD2">
      <w:pPr>
        <w:rPr>
          <w:b/>
          <w:bCs/>
          <w:sz w:val="28"/>
          <w:szCs w:val="28"/>
        </w:rPr>
      </w:pPr>
      <w:r w:rsidRPr="007140BF">
        <w:rPr>
          <w:b/>
          <w:bCs/>
          <w:sz w:val="28"/>
          <w:szCs w:val="28"/>
        </w:rPr>
        <w:t>Page 26 Funding for DJJ</w:t>
      </w:r>
    </w:p>
    <w:p w14:paraId="24BFAA93" w14:textId="77777777" w:rsidR="00145FD2" w:rsidRDefault="00145FD2" w:rsidP="00145FD2">
      <w:pPr>
        <w:jc w:val="both"/>
        <w:rPr>
          <w:rFonts w:ascii="Times New Roman" w:eastAsia="Times New Roman" w:hAnsi="Times New Roman" w:cs="Times New Roman"/>
          <w:color w:val="000000" w:themeColor="text1"/>
          <w:sz w:val="24"/>
          <w:szCs w:val="24"/>
        </w:rPr>
      </w:pPr>
      <w:r w:rsidRPr="00F734E4">
        <w:rPr>
          <w:rFonts w:ascii="Times New Roman" w:eastAsia="Calibri" w:hAnsi="Times New Roman" w:cs="Times New Roman"/>
          <w:spacing w:val="-1"/>
          <w:sz w:val="24"/>
          <w:szCs w:val="24"/>
        </w:rPr>
        <w:t>Per</w:t>
      </w:r>
      <w:r w:rsidRPr="00F734E4">
        <w:rPr>
          <w:rFonts w:ascii="Times New Roman" w:eastAsia="Calibri" w:hAnsi="Times New Roman" w:cs="Times New Roman"/>
          <w:sz w:val="24"/>
          <w:szCs w:val="24"/>
        </w:rPr>
        <w:t xml:space="preserve">kins V </w:t>
      </w:r>
      <w:r w:rsidRPr="00F734E4">
        <w:rPr>
          <w:rFonts w:ascii="Times New Roman" w:eastAsia="Calibri" w:hAnsi="Times New Roman" w:cs="Times New Roman"/>
          <w:spacing w:val="-1"/>
          <w:sz w:val="24"/>
          <w:szCs w:val="24"/>
        </w:rPr>
        <w:t>f</w:t>
      </w:r>
      <w:r w:rsidRPr="00F734E4">
        <w:rPr>
          <w:rFonts w:ascii="Times New Roman" w:eastAsia="Calibri" w:hAnsi="Times New Roman" w:cs="Times New Roman"/>
          <w:sz w:val="24"/>
          <w:szCs w:val="24"/>
        </w:rPr>
        <w:t>unds</w:t>
      </w:r>
      <w:r w:rsidRPr="00F734E4">
        <w:rPr>
          <w:rFonts w:ascii="Times New Roman" w:eastAsia="Calibri" w:hAnsi="Times New Roman" w:cs="Times New Roman"/>
          <w:spacing w:val="3"/>
          <w:sz w:val="24"/>
          <w:szCs w:val="24"/>
        </w:rPr>
        <w:t xml:space="preserve"> may be used to</w:t>
      </w:r>
      <w:r w:rsidRPr="00F734E4">
        <w:rPr>
          <w:rFonts w:ascii="Times New Roman" w:eastAsia="Calibri" w:hAnsi="Times New Roman" w:cs="Times New Roman"/>
          <w:sz w:val="24"/>
          <w:szCs w:val="24"/>
        </w:rPr>
        <w:t xml:space="preserve"> suppo</w:t>
      </w:r>
      <w:r w:rsidRPr="00F734E4">
        <w:rPr>
          <w:rFonts w:ascii="Times New Roman" w:eastAsia="Calibri" w:hAnsi="Times New Roman" w:cs="Times New Roman"/>
          <w:spacing w:val="-1"/>
          <w:sz w:val="24"/>
          <w:szCs w:val="24"/>
        </w:rPr>
        <w:t>r</w:t>
      </w:r>
      <w:r w:rsidRPr="00F734E4">
        <w:rPr>
          <w:rFonts w:ascii="Times New Roman" w:eastAsia="Calibri" w:hAnsi="Times New Roman" w:cs="Times New Roman"/>
          <w:sz w:val="24"/>
          <w:szCs w:val="24"/>
        </w:rPr>
        <w:t>t secondary and postsecondary CTE p</w:t>
      </w:r>
      <w:r w:rsidRPr="00F734E4">
        <w:rPr>
          <w:rFonts w:ascii="Times New Roman" w:eastAsia="Calibri" w:hAnsi="Times New Roman" w:cs="Times New Roman"/>
          <w:spacing w:val="-1"/>
          <w:sz w:val="24"/>
          <w:szCs w:val="24"/>
        </w:rPr>
        <w:t>r</w:t>
      </w:r>
      <w:r w:rsidRPr="00F734E4">
        <w:rPr>
          <w:rFonts w:ascii="Times New Roman" w:eastAsia="Calibri" w:hAnsi="Times New Roman" w:cs="Times New Roman"/>
          <w:sz w:val="24"/>
          <w:szCs w:val="24"/>
        </w:rPr>
        <w:t>og</w:t>
      </w:r>
      <w:r w:rsidRPr="00F734E4">
        <w:rPr>
          <w:rFonts w:ascii="Times New Roman" w:eastAsia="Calibri" w:hAnsi="Times New Roman" w:cs="Times New Roman"/>
          <w:spacing w:val="-1"/>
          <w:sz w:val="24"/>
          <w:szCs w:val="24"/>
        </w:rPr>
        <w:t>ra</w:t>
      </w:r>
      <w:r w:rsidRPr="00F734E4">
        <w:rPr>
          <w:rFonts w:ascii="Times New Roman" w:eastAsia="Calibri" w:hAnsi="Times New Roman" w:cs="Times New Roman"/>
          <w:sz w:val="24"/>
          <w:szCs w:val="24"/>
        </w:rPr>
        <w:t xml:space="preserve">ms offered in </w:t>
      </w:r>
      <w:r w:rsidRPr="00F734E4">
        <w:rPr>
          <w:rFonts w:ascii="Times New Roman" w:eastAsia="Calibri" w:hAnsi="Times New Roman" w:cs="Times New Roman"/>
          <w:spacing w:val="2"/>
          <w:sz w:val="24"/>
          <w:szCs w:val="24"/>
        </w:rPr>
        <w:t>middle and high schools</w:t>
      </w:r>
      <w:r w:rsidRPr="00F734E4">
        <w:rPr>
          <w:rFonts w:ascii="Times New Roman" w:eastAsia="Calibri" w:hAnsi="Times New Roman" w:cs="Times New Roman"/>
          <w:sz w:val="24"/>
          <w:szCs w:val="24"/>
        </w:rPr>
        <w:t xml:space="preserve"> in 67 s</w:t>
      </w:r>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z w:val="24"/>
          <w:szCs w:val="24"/>
        </w:rPr>
        <w:t>hool</w:t>
      </w:r>
      <w:r w:rsidRPr="00F734E4">
        <w:rPr>
          <w:rFonts w:ascii="Times New Roman" w:eastAsia="Calibri" w:hAnsi="Times New Roman" w:cs="Times New Roman"/>
          <w:spacing w:val="3"/>
          <w:sz w:val="24"/>
          <w:szCs w:val="24"/>
        </w:rPr>
        <w:t xml:space="preserve"> </w:t>
      </w:r>
      <w:r w:rsidRPr="00F734E4">
        <w:rPr>
          <w:rFonts w:ascii="Times New Roman" w:eastAsia="Calibri" w:hAnsi="Times New Roman" w:cs="Times New Roman"/>
          <w:sz w:val="24"/>
          <w:szCs w:val="24"/>
        </w:rPr>
        <w:t>dist</w:t>
      </w:r>
      <w:r w:rsidRPr="00F734E4">
        <w:rPr>
          <w:rFonts w:ascii="Times New Roman" w:eastAsia="Calibri" w:hAnsi="Times New Roman" w:cs="Times New Roman"/>
          <w:spacing w:val="-1"/>
          <w:sz w:val="24"/>
          <w:szCs w:val="24"/>
        </w:rPr>
        <w:t>r</w:t>
      </w:r>
      <w:r w:rsidRPr="00F734E4">
        <w:rPr>
          <w:rFonts w:ascii="Times New Roman" w:eastAsia="Calibri" w:hAnsi="Times New Roman" w:cs="Times New Roman"/>
          <w:sz w:val="24"/>
          <w:szCs w:val="24"/>
        </w:rPr>
        <w:t>i</w:t>
      </w:r>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z w:val="24"/>
          <w:szCs w:val="24"/>
        </w:rPr>
        <w:t xml:space="preserve">ts </w:t>
      </w:r>
      <w:r w:rsidRPr="00F734E4">
        <w:rPr>
          <w:rFonts w:ascii="Times New Roman" w:eastAsia="Calibri" w:hAnsi="Times New Roman" w:cs="Times New Roman"/>
          <w:spacing w:val="-1"/>
          <w:sz w:val="24"/>
          <w:szCs w:val="24"/>
        </w:rPr>
        <w:t>(</w:t>
      </w:r>
      <w:r w:rsidRPr="00F734E4">
        <w:rPr>
          <w:rFonts w:ascii="Times New Roman" w:eastAsia="Calibri" w:hAnsi="Times New Roman" w:cs="Times New Roman"/>
          <w:sz w:val="24"/>
          <w:szCs w:val="24"/>
        </w:rPr>
        <w:t>in</w:t>
      </w:r>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z w:val="24"/>
          <w:szCs w:val="24"/>
        </w:rPr>
        <w:t>luding</w:t>
      </w:r>
      <w:r w:rsidRPr="00F734E4">
        <w:rPr>
          <w:rFonts w:ascii="Times New Roman" w:eastAsia="Calibri" w:hAnsi="Times New Roman" w:cs="Times New Roman"/>
          <w:spacing w:val="-2"/>
          <w:sz w:val="24"/>
          <w:szCs w:val="24"/>
        </w:rPr>
        <w:t xml:space="preserve"> public </w:t>
      </w:r>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pacing w:val="2"/>
          <w:sz w:val="24"/>
          <w:szCs w:val="24"/>
        </w:rPr>
        <w:t>h</w:t>
      </w:r>
      <w:r w:rsidRPr="00F734E4">
        <w:rPr>
          <w:rFonts w:ascii="Times New Roman" w:eastAsia="Calibri" w:hAnsi="Times New Roman" w:cs="Times New Roman"/>
          <w:spacing w:val="-1"/>
          <w:sz w:val="24"/>
          <w:szCs w:val="24"/>
        </w:rPr>
        <w:t>ar</w:t>
      </w:r>
      <w:r w:rsidRPr="00F734E4">
        <w:rPr>
          <w:rFonts w:ascii="Times New Roman" w:eastAsia="Calibri" w:hAnsi="Times New Roman" w:cs="Times New Roman"/>
          <w:sz w:val="24"/>
          <w:szCs w:val="24"/>
        </w:rPr>
        <w:t>t</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z w:val="24"/>
          <w:szCs w:val="24"/>
        </w:rPr>
        <w:t>r</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z w:val="24"/>
          <w:szCs w:val="24"/>
        </w:rPr>
        <w:t>s</w:t>
      </w:r>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z w:val="24"/>
          <w:szCs w:val="24"/>
        </w:rPr>
        <w:t>hools</w:t>
      </w:r>
      <w:r w:rsidRPr="00F734E4">
        <w:rPr>
          <w:rFonts w:ascii="Times New Roman" w:eastAsia="Calibri" w:hAnsi="Times New Roman" w:cs="Times New Roman"/>
          <w:spacing w:val="-1"/>
          <w:sz w:val="24"/>
          <w:szCs w:val="24"/>
        </w:rPr>
        <w:t>)</w:t>
      </w:r>
      <w:r w:rsidRPr="00F734E4">
        <w:rPr>
          <w:rFonts w:ascii="Times New Roman" w:eastAsia="Calibri" w:hAnsi="Times New Roman" w:cs="Times New Roman"/>
          <w:sz w:val="24"/>
          <w:szCs w:val="24"/>
        </w:rPr>
        <w:t xml:space="preserve">; 48 school district technical colleges/centers accredited by the Council on Occupational Education; 28 FCS institutions; </w:t>
      </w:r>
      <w:r w:rsidRPr="00F734E4">
        <w:rPr>
          <w:rFonts w:ascii="Times New Roman" w:eastAsia="Calibri" w:hAnsi="Times New Roman" w:cs="Times New Roman"/>
          <w:spacing w:val="2"/>
          <w:sz w:val="24"/>
          <w:szCs w:val="24"/>
        </w:rPr>
        <w:t>Department</w:t>
      </w:r>
      <w:r w:rsidRPr="00F734E4">
        <w:rPr>
          <w:rFonts w:ascii="Times New Roman" w:eastAsia="Calibri" w:hAnsi="Times New Roman" w:cs="Times New Roman"/>
          <w:sz w:val="24"/>
          <w:szCs w:val="24"/>
        </w:rPr>
        <w:t xml:space="preserve"> of</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pacing w:val="3"/>
          <w:sz w:val="24"/>
          <w:szCs w:val="24"/>
        </w:rPr>
        <w:t>J</w:t>
      </w:r>
      <w:r w:rsidRPr="00F734E4">
        <w:rPr>
          <w:rFonts w:ascii="Times New Roman" w:eastAsia="Calibri" w:hAnsi="Times New Roman" w:cs="Times New Roman"/>
          <w:sz w:val="24"/>
          <w:szCs w:val="24"/>
        </w:rPr>
        <w:t>uv</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z w:val="24"/>
          <w:szCs w:val="24"/>
        </w:rPr>
        <w:t>nile</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pacing w:val="3"/>
          <w:sz w:val="24"/>
          <w:szCs w:val="24"/>
        </w:rPr>
        <w:t>J</w:t>
      </w:r>
      <w:r w:rsidRPr="00F734E4">
        <w:rPr>
          <w:rFonts w:ascii="Times New Roman" w:eastAsia="Calibri" w:hAnsi="Times New Roman" w:cs="Times New Roman"/>
          <w:sz w:val="24"/>
          <w:szCs w:val="24"/>
        </w:rPr>
        <w:t>us</w:t>
      </w:r>
      <w:r w:rsidRPr="00F734E4">
        <w:rPr>
          <w:rFonts w:ascii="Times New Roman" w:eastAsia="Calibri" w:hAnsi="Times New Roman" w:cs="Times New Roman"/>
          <w:spacing w:val="-2"/>
          <w:sz w:val="24"/>
          <w:szCs w:val="24"/>
        </w:rPr>
        <w:t>t</w:t>
      </w:r>
      <w:r w:rsidRPr="00F734E4">
        <w:rPr>
          <w:rFonts w:ascii="Times New Roman" w:eastAsia="Calibri" w:hAnsi="Times New Roman" w:cs="Times New Roman"/>
          <w:sz w:val="24"/>
          <w:szCs w:val="24"/>
        </w:rPr>
        <w:t>i</w:t>
      </w:r>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z w:val="24"/>
          <w:szCs w:val="24"/>
        </w:rPr>
        <w:t>e</w:t>
      </w:r>
      <w:r w:rsidRPr="00F734E4">
        <w:rPr>
          <w:rFonts w:ascii="Times New Roman" w:eastAsia="Calibri" w:hAnsi="Times New Roman" w:cs="Times New Roman"/>
          <w:spacing w:val="-1"/>
          <w:sz w:val="24"/>
          <w:szCs w:val="24"/>
        </w:rPr>
        <w:t xml:space="preserve"> (DJJ) </w:t>
      </w:r>
      <w:r w:rsidRPr="00F734E4">
        <w:rPr>
          <w:rFonts w:ascii="Times New Roman" w:eastAsia="Calibri" w:hAnsi="Times New Roman" w:cs="Times New Roman"/>
          <w:sz w:val="24"/>
          <w:szCs w:val="24"/>
        </w:rPr>
        <w:t>p</w:t>
      </w:r>
      <w:r w:rsidRPr="00F734E4">
        <w:rPr>
          <w:rFonts w:ascii="Times New Roman" w:eastAsia="Calibri" w:hAnsi="Times New Roman" w:cs="Times New Roman"/>
          <w:spacing w:val="-1"/>
          <w:sz w:val="24"/>
          <w:szCs w:val="24"/>
        </w:rPr>
        <w:t>r</w:t>
      </w:r>
      <w:r w:rsidRPr="00F734E4">
        <w:rPr>
          <w:rFonts w:ascii="Times New Roman" w:eastAsia="Calibri" w:hAnsi="Times New Roman" w:cs="Times New Roman"/>
          <w:spacing w:val="2"/>
          <w:sz w:val="24"/>
          <w:szCs w:val="24"/>
        </w:rPr>
        <w:t>o</w:t>
      </w:r>
      <w:r w:rsidRPr="00F734E4">
        <w:rPr>
          <w:rFonts w:ascii="Times New Roman" w:eastAsia="Calibri" w:hAnsi="Times New Roman" w:cs="Times New Roman"/>
          <w:spacing w:val="-2"/>
          <w:sz w:val="24"/>
          <w:szCs w:val="24"/>
        </w:rPr>
        <w:t>g</w:t>
      </w:r>
      <w:r w:rsidRPr="00F734E4">
        <w:rPr>
          <w:rFonts w:ascii="Times New Roman" w:eastAsia="Calibri" w:hAnsi="Times New Roman" w:cs="Times New Roman"/>
          <w:spacing w:val="2"/>
          <w:sz w:val="24"/>
          <w:szCs w:val="24"/>
        </w:rPr>
        <w:t>r</w:t>
      </w:r>
      <w:r w:rsidRPr="00F734E4">
        <w:rPr>
          <w:rFonts w:ascii="Times New Roman" w:eastAsia="Calibri" w:hAnsi="Times New Roman" w:cs="Times New Roman"/>
          <w:spacing w:val="-1"/>
          <w:sz w:val="24"/>
          <w:szCs w:val="24"/>
        </w:rPr>
        <w:t>a</w:t>
      </w:r>
      <w:r w:rsidRPr="00F734E4">
        <w:rPr>
          <w:rFonts w:ascii="Times New Roman" w:eastAsia="Calibri" w:hAnsi="Times New Roman" w:cs="Times New Roman"/>
          <w:sz w:val="24"/>
          <w:szCs w:val="24"/>
        </w:rPr>
        <w:t>ms</w:t>
      </w:r>
      <w:r>
        <w:rPr>
          <w:rFonts w:ascii="Times New Roman" w:eastAsia="Calibri" w:hAnsi="Times New Roman" w:cs="Times New Roman"/>
          <w:sz w:val="24"/>
          <w:szCs w:val="24"/>
        </w:rPr>
        <w:t xml:space="preserve"> </w:t>
      </w:r>
      <w:r w:rsidRPr="00145FD2">
        <w:rPr>
          <w:rFonts w:ascii="Times New Roman" w:eastAsia="Calibri" w:hAnsi="Times New Roman" w:cs="Times New Roman"/>
          <w:sz w:val="24"/>
          <w:szCs w:val="24"/>
          <w:u w:val="single"/>
        </w:rPr>
        <w:t>through the Florida Scholars Academy (FSA)</w:t>
      </w:r>
      <w:r w:rsidRPr="00F734E4">
        <w:rPr>
          <w:rFonts w:ascii="Times New Roman" w:eastAsia="Calibri" w:hAnsi="Times New Roman" w:cs="Times New Roman"/>
          <w:sz w:val="24"/>
          <w:szCs w:val="24"/>
        </w:rPr>
        <w:t xml:space="preserve">; </w:t>
      </w:r>
      <w:r w:rsidRPr="00F734E4">
        <w:rPr>
          <w:rFonts w:ascii="Times New Roman" w:eastAsia="Calibri" w:hAnsi="Times New Roman" w:cs="Times New Roman"/>
          <w:spacing w:val="-1"/>
          <w:sz w:val="24"/>
          <w:szCs w:val="24"/>
        </w:rPr>
        <w:t>F</w:t>
      </w:r>
      <w:r w:rsidRPr="00F734E4">
        <w:rPr>
          <w:rFonts w:ascii="Times New Roman" w:eastAsia="Calibri" w:hAnsi="Times New Roman" w:cs="Times New Roman"/>
          <w:sz w:val="24"/>
          <w:szCs w:val="24"/>
        </w:rPr>
        <w:t>lo</w:t>
      </w:r>
      <w:r w:rsidRPr="00F734E4">
        <w:rPr>
          <w:rFonts w:ascii="Times New Roman" w:eastAsia="Calibri" w:hAnsi="Times New Roman" w:cs="Times New Roman"/>
          <w:spacing w:val="-1"/>
          <w:sz w:val="24"/>
          <w:szCs w:val="24"/>
        </w:rPr>
        <w:t>r</w:t>
      </w:r>
      <w:r w:rsidRPr="00F734E4">
        <w:rPr>
          <w:rFonts w:ascii="Times New Roman" w:eastAsia="Calibri" w:hAnsi="Times New Roman" w:cs="Times New Roman"/>
          <w:sz w:val="24"/>
          <w:szCs w:val="24"/>
        </w:rPr>
        <w:t>ida</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pacing w:val="1"/>
          <w:sz w:val="24"/>
          <w:szCs w:val="24"/>
        </w:rPr>
        <w:t>Sc</w:t>
      </w:r>
      <w:r w:rsidRPr="00F734E4">
        <w:rPr>
          <w:rFonts w:ascii="Times New Roman" w:eastAsia="Calibri" w:hAnsi="Times New Roman" w:cs="Times New Roman"/>
          <w:sz w:val="24"/>
          <w:szCs w:val="24"/>
        </w:rPr>
        <w:t xml:space="preserve">hool </w:t>
      </w:r>
      <w:r w:rsidRPr="00F734E4">
        <w:rPr>
          <w:rFonts w:ascii="Times New Roman" w:eastAsia="Calibri" w:hAnsi="Times New Roman" w:cs="Times New Roman"/>
          <w:spacing w:val="-1"/>
          <w:sz w:val="24"/>
          <w:szCs w:val="24"/>
        </w:rPr>
        <w:t>f</w:t>
      </w:r>
      <w:r w:rsidRPr="00F734E4">
        <w:rPr>
          <w:rFonts w:ascii="Times New Roman" w:eastAsia="Calibri" w:hAnsi="Times New Roman" w:cs="Times New Roman"/>
          <w:sz w:val="24"/>
          <w:szCs w:val="24"/>
        </w:rPr>
        <w:t>or</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z w:val="24"/>
          <w:szCs w:val="24"/>
        </w:rPr>
        <w:t>the</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z w:val="24"/>
          <w:szCs w:val="24"/>
        </w:rPr>
        <w:t>D</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pacing w:val="-1"/>
          <w:sz w:val="24"/>
          <w:szCs w:val="24"/>
        </w:rPr>
        <w:t>a</w:t>
      </w:r>
      <w:r w:rsidRPr="00F734E4">
        <w:rPr>
          <w:rFonts w:ascii="Times New Roman" w:eastAsia="Calibri" w:hAnsi="Times New Roman" w:cs="Times New Roman"/>
          <w:sz w:val="24"/>
          <w:szCs w:val="24"/>
        </w:rPr>
        <w:t>f</w:t>
      </w:r>
      <w:r w:rsidRPr="00F734E4">
        <w:rPr>
          <w:rFonts w:ascii="Times New Roman" w:eastAsia="Calibri" w:hAnsi="Times New Roman" w:cs="Times New Roman"/>
          <w:spacing w:val="-1"/>
          <w:sz w:val="24"/>
          <w:szCs w:val="24"/>
        </w:rPr>
        <w:t xml:space="preserve"> a</w:t>
      </w:r>
      <w:r w:rsidRPr="00F734E4">
        <w:rPr>
          <w:rFonts w:ascii="Times New Roman" w:eastAsia="Calibri" w:hAnsi="Times New Roman" w:cs="Times New Roman"/>
          <w:sz w:val="24"/>
          <w:szCs w:val="24"/>
        </w:rPr>
        <w:t>nd the</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pacing w:val="-2"/>
          <w:sz w:val="24"/>
          <w:szCs w:val="24"/>
        </w:rPr>
        <w:t>B</w:t>
      </w:r>
      <w:r w:rsidRPr="00F734E4">
        <w:rPr>
          <w:rFonts w:ascii="Times New Roman" w:eastAsia="Calibri" w:hAnsi="Times New Roman" w:cs="Times New Roman"/>
          <w:sz w:val="24"/>
          <w:szCs w:val="24"/>
        </w:rPr>
        <w:t xml:space="preserve">lind (FSDB); Florida Virtual School; </w:t>
      </w:r>
      <w:r w:rsidRPr="00F734E4">
        <w:rPr>
          <w:rFonts w:ascii="Times New Roman" w:eastAsia="Calibri" w:hAnsi="Times New Roman" w:cs="Times New Roman"/>
          <w:spacing w:val="-1"/>
          <w:sz w:val="24"/>
          <w:szCs w:val="24"/>
        </w:rPr>
        <w:t>F</w:t>
      </w:r>
      <w:r w:rsidRPr="00F734E4">
        <w:rPr>
          <w:rFonts w:ascii="Times New Roman" w:eastAsia="Calibri" w:hAnsi="Times New Roman" w:cs="Times New Roman"/>
          <w:sz w:val="24"/>
          <w:szCs w:val="24"/>
        </w:rPr>
        <w:t>lo</w:t>
      </w:r>
      <w:r w:rsidRPr="00F734E4">
        <w:rPr>
          <w:rFonts w:ascii="Times New Roman" w:eastAsia="Calibri" w:hAnsi="Times New Roman" w:cs="Times New Roman"/>
          <w:spacing w:val="-1"/>
          <w:sz w:val="24"/>
          <w:szCs w:val="24"/>
        </w:rPr>
        <w:t>r</w:t>
      </w:r>
      <w:r w:rsidRPr="00F734E4">
        <w:rPr>
          <w:rFonts w:ascii="Times New Roman" w:eastAsia="Calibri" w:hAnsi="Times New Roman" w:cs="Times New Roman"/>
          <w:sz w:val="24"/>
          <w:szCs w:val="24"/>
        </w:rPr>
        <w:t>id</w:t>
      </w:r>
      <w:r w:rsidRPr="00F734E4">
        <w:rPr>
          <w:rFonts w:ascii="Times New Roman" w:eastAsia="Calibri" w:hAnsi="Times New Roman" w:cs="Times New Roman"/>
          <w:spacing w:val="1"/>
          <w:sz w:val="24"/>
          <w:szCs w:val="24"/>
        </w:rPr>
        <w:t>a</w:t>
      </w:r>
      <w:r w:rsidRPr="00F734E4">
        <w:rPr>
          <w:rFonts w:ascii="Times New Roman" w:eastAsia="Calibri" w:hAnsi="Times New Roman" w:cs="Times New Roman"/>
          <w:spacing w:val="-1"/>
          <w:sz w:val="24"/>
          <w:szCs w:val="24"/>
        </w:rPr>
        <w:t>’</w:t>
      </w:r>
      <w:r w:rsidRPr="00F734E4">
        <w:rPr>
          <w:rFonts w:ascii="Times New Roman" w:eastAsia="Calibri" w:hAnsi="Times New Roman" w:cs="Times New Roman"/>
          <w:sz w:val="24"/>
          <w:szCs w:val="24"/>
        </w:rPr>
        <w:t>s Uni</w:t>
      </w:r>
      <w:r w:rsidRPr="00F734E4">
        <w:rPr>
          <w:rFonts w:ascii="Times New Roman" w:eastAsia="Calibri" w:hAnsi="Times New Roman" w:cs="Times New Roman"/>
          <w:spacing w:val="2"/>
          <w:sz w:val="24"/>
          <w:szCs w:val="24"/>
        </w:rPr>
        <w:t>v</w:t>
      </w:r>
      <w:r w:rsidRPr="00F734E4">
        <w:rPr>
          <w:rFonts w:ascii="Times New Roman" w:eastAsia="Calibri" w:hAnsi="Times New Roman" w:cs="Times New Roman"/>
          <w:spacing w:val="-1"/>
          <w:sz w:val="24"/>
          <w:szCs w:val="24"/>
        </w:rPr>
        <w:t>er</w:t>
      </w:r>
      <w:r w:rsidRPr="00F734E4">
        <w:rPr>
          <w:rFonts w:ascii="Times New Roman" w:eastAsia="Calibri" w:hAnsi="Times New Roman" w:cs="Times New Roman"/>
          <w:sz w:val="24"/>
          <w:szCs w:val="24"/>
        </w:rPr>
        <w:t>si</w:t>
      </w:r>
      <w:r w:rsidRPr="00F734E4">
        <w:rPr>
          <w:rFonts w:ascii="Times New Roman" w:eastAsia="Calibri" w:hAnsi="Times New Roman" w:cs="Times New Roman"/>
          <w:spacing w:val="3"/>
          <w:sz w:val="24"/>
          <w:szCs w:val="24"/>
        </w:rPr>
        <w:t>t</w:t>
      </w:r>
      <w:r w:rsidRPr="00F734E4">
        <w:rPr>
          <w:rFonts w:ascii="Times New Roman" w:eastAsia="Calibri" w:hAnsi="Times New Roman" w:cs="Times New Roman"/>
          <w:sz w:val="24"/>
          <w:szCs w:val="24"/>
        </w:rPr>
        <w:t>y</w:t>
      </w:r>
      <w:r w:rsidRPr="00F734E4">
        <w:rPr>
          <w:rFonts w:ascii="Times New Roman" w:eastAsia="Calibri" w:hAnsi="Times New Roman" w:cs="Times New Roman"/>
          <w:spacing w:val="-5"/>
          <w:sz w:val="24"/>
          <w:szCs w:val="24"/>
        </w:rPr>
        <w:t xml:space="preserve"> </w:t>
      </w:r>
      <w:r w:rsidRPr="00F734E4">
        <w:rPr>
          <w:rFonts w:ascii="Times New Roman" w:eastAsia="Calibri" w:hAnsi="Times New Roman" w:cs="Times New Roman"/>
          <w:spacing w:val="2"/>
          <w:sz w:val="24"/>
          <w:szCs w:val="24"/>
        </w:rPr>
        <w:t>D</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z w:val="24"/>
          <w:szCs w:val="24"/>
        </w:rPr>
        <w:t>v</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z w:val="24"/>
          <w:szCs w:val="24"/>
        </w:rPr>
        <w:t>lopm</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z w:val="24"/>
          <w:szCs w:val="24"/>
        </w:rPr>
        <w:t>nt</w:t>
      </w:r>
      <w:r w:rsidRPr="00F734E4">
        <w:rPr>
          <w:rFonts w:ascii="Times New Roman" w:eastAsia="Calibri" w:hAnsi="Times New Roman" w:cs="Times New Roman"/>
          <w:spacing w:val="-1"/>
          <w:sz w:val="24"/>
          <w:szCs w:val="24"/>
        </w:rPr>
        <w:t>a</w:t>
      </w:r>
      <w:r w:rsidRPr="00F734E4">
        <w:rPr>
          <w:rFonts w:ascii="Times New Roman" w:eastAsia="Calibri" w:hAnsi="Times New Roman" w:cs="Times New Roman"/>
          <w:sz w:val="24"/>
          <w:szCs w:val="24"/>
        </w:rPr>
        <w:t xml:space="preserve">l </w:t>
      </w:r>
      <w:r w:rsidRPr="00F734E4">
        <w:rPr>
          <w:rFonts w:ascii="Times New Roman" w:eastAsia="Calibri" w:hAnsi="Times New Roman" w:cs="Times New Roman"/>
          <w:spacing w:val="1"/>
          <w:sz w:val="24"/>
          <w:szCs w:val="24"/>
        </w:rPr>
        <w:t>Re</w:t>
      </w:r>
      <w:r w:rsidRPr="00F734E4">
        <w:rPr>
          <w:rFonts w:ascii="Times New Roman" w:eastAsia="Calibri" w:hAnsi="Times New Roman" w:cs="Times New Roman"/>
          <w:sz w:val="24"/>
          <w:szCs w:val="24"/>
        </w:rPr>
        <w:t>s</w:t>
      </w:r>
      <w:r w:rsidRPr="00F734E4">
        <w:rPr>
          <w:rFonts w:ascii="Times New Roman" w:eastAsia="Calibri" w:hAnsi="Times New Roman" w:cs="Times New Roman"/>
          <w:spacing w:val="-1"/>
          <w:sz w:val="24"/>
          <w:szCs w:val="24"/>
        </w:rPr>
        <w:t>earc</w:t>
      </w:r>
      <w:r w:rsidRPr="00F734E4">
        <w:rPr>
          <w:rFonts w:ascii="Times New Roman" w:eastAsia="Calibri" w:hAnsi="Times New Roman" w:cs="Times New Roman"/>
          <w:sz w:val="24"/>
          <w:szCs w:val="24"/>
        </w:rPr>
        <w:t xml:space="preserve">h </w:t>
      </w:r>
      <w:r w:rsidRPr="00F734E4">
        <w:rPr>
          <w:rFonts w:ascii="Times New Roman" w:eastAsia="Calibri" w:hAnsi="Times New Roman" w:cs="Times New Roman"/>
          <w:spacing w:val="1"/>
          <w:sz w:val="24"/>
          <w:szCs w:val="24"/>
        </w:rPr>
        <w:t>S</w:t>
      </w:r>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z w:val="24"/>
          <w:szCs w:val="24"/>
        </w:rPr>
        <w:t>hools;</w:t>
      </w:r>
      <w:r w:rsidRPr="00F734E4">
        <w:rPr>
          <w:rFonts w:ascii="Times New Roman" w:eastAsia="Calibri" w:hAnsi="Times New Roman" w:cs="Times New Roman"/>
          <w:spacing w:val="2"/>
          <w:sz w:val="24"/>
          <w:szCs w:val="24"/>
        </w:rPr>
        <w:t xml:space="preserve"> </w:t>
      </w:r>
      <w:proofErr w:type="gramStart"/>
      <w:r w:rsidRPr="00F734E4">
        <w:rPr>
          <w:rFonts w:ascii="Times New Roman" w:eastAsia="Calibri" w:hAnsi="Times New Roman" w:cs="Times New Roman"/>
          <w:spacing w:val="-1"/>
          <w:sz w:val="24"/>
          <w:szCs w:val="24"/>
        </w:rPr>
        <w:t>c</w:t>
      </w:r>
      <w:r w:rsidRPr="00F734E4">
        <w:rPr>
          <w:rFonts w:ascii="Times New Roman" w:eastAsia="Calibri" w:hAnsi="Times New Roman" w:cs="Times New Roman"/>
          <w:sz w:val="24"/>
          <w:szCs w:val="24"/>
        </w:rPr>
        <w:t>o</w:t>
      </w:r>
      <w:r w:rsidRPr="00F734E4">
        <w:rPr>
          <w:rFonts w:ascii="Times New Roman" w:eastAsia="Calibri" w:hAnsi="Times New Roman" w:cs="Times New Roman"/>
          <w:spacing w:val="-1"/>
          <w:sz w:val="24"/>
          <w:szCs w:val="24"/>
        </w:rPr>
        <w:t>r</w:t>
      </w:r>
      <w:r w:rsidRPr="00F734E4">
        <w:rPr>
          <w:rFonts w:ascii="Times New Roman" w:eastAsia="Calibri" w:hAnsi="Times New Roman" w:cs="Times New Roman"/>
          <w:spacing w:val="2"/>
          <w:sz w:val="24"/>
          <w:szCs w:val="24"/>
        </w:rPr>
        <w:t>r</w:t>
      </w:r>
      <w:r w:rsidRPr="00F734E4">
        <w:rPr>
          <w:rFonts w:ascii="Times New Roman" w:eastAsia="Calibri" w:hAnsi="Times New Roman" w:cs="Times New Roman"/>
          <w:spacing w:val="-1"/>
          <w:sz w:val="24"/>
          <w:szCs w:val="24"/>
        </w:rPr>
        <w:t>ec</w:t>
      </w:r>
      <w:r w:rsidRPr="00F734E4">
        <w:rPr>
          <w:rFonts w:ascii="Times New Roman" w:eastAsia="Calibri" w:hAnsi="Times New Roman" w:cs="Times New Roman"/>
          <w:sz w:val="24"/>
          <w:szCs w:val="24"/>
        </w:rPr>
        <w:t>tion</w:t>
      </w:r>
      <w:r w:rsidRPr="00F734E4">
        <w:rPr>
          <w:rFonts w:ascii="Times New Roman" w:eastAsia="Calibri" w:hAnsi="Times New Roman" w:cs="Times New Roman"/>
          <w:spacing w:val="-1"/>
          <w:sz w:val="24"/>
          <w:szCs w:val="24"/>
        </w:rPr>
        <w:t>a</w:t>
      </w:r>
      <w:r w:rsidRPr="00F734E4">
        <w:rPr>
          <w:rFonts w:ascii="Times New Roman" w:eastAsia="Calibri" w:hAnsi="Times New Roman" w:cs="Times New Roman"/>
          <w:sz w:val="24"/>
          <w:szCs w:val="24"/>
        </w:rPr>
        <w:t xml:space="preserve">l </w:t>
      </w:r>
      <w:r w:rsidRPr="00F734E4">
        <w:rPr>
          <w:rFonts w:ascii="Times New Roman" w:eastAsia="Calibri" w:hAnsi="Times New Roman" w:cs="Times New Roman"/>
          <w:spacing w:val="-1"/>
          <w:sz w:val="24"/>
          <w:szCs w:val="24"/>
        </w:rPr>
        <w:t>fac</w:t>
      </w:r>
      <w:r w:rsidRPr="00F734E4">
        <w:rPr>
          <w:rFonts w:ascii="Times New Roman" w:eastAsia="Calibri" w:hAnsi="Times New Roman" w:cs="Times New Roman"/>
          <w:sz w:val="24"/>
          <w:szCs w:val="24"/>
        </w:rPr>
        <w:t>iliti</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z w:val="24"/>
          <w:szCs w:val="24"/>
        </w:rPr>
        <w:t>s</w:t>
      </w:r>
      <w:proofErr w:type="gramEnd"/>
      <w:r w:rsidRPr="00F734E4">
        <w:rPr>
          <w:rFonts w:ascii="Times New Roman" w:eastAsia="Calibri" w:hAnsi="Times New Roman" w:cs="Times New Roman"/>
          <w:sz w:val="24"/>
          <w:szCs w:val="24"/>
        </w:rPr>
        <w:t>; and oth</w:t>
      </w:r>
      <w:r w:rsidRPr="00F734E4">
        <w:rPr>
          <w:rFonts w:ascii="Times New Roman" w:eastAsia="Calibri" w:hAnsi="Times New Roman" w:cs="Times New Roman"/>
          <w:spacing w:val="-1"/>
          <w:sz w:val="24"/>
          <w:szCs w:val="24"/>
        </w:rPr>
        <w:t>er e</w:t>
      </w:r>
      <w:r w:rsidRPr="00F734E4">
        <w:rPr>
          <w:rFonts w:ascii="Times New Roman" w:eastAsia="Calibri" w:hAnsi="Times New Roman" w:cs="Times New Roman"/>
          <w:sz w:val="24"/>
          <w:szCs w:val="24"/>
        </w:rPr>
        <w:t>li</w:t>
      </w:r>
      <w:r w:rsidRPr="00F734E4">
        <w:rPr>
          <w:rFonts w:ascii="Times New Roman" w:eastAsia="Calibri" w:hAnsi="Times New Roman" w:cs="Times New Roman"/>
          <w:spacing w:val="-2"/>
          <w:sz w:val="24"/>
          <w:szCs w:val="24"/>
        </w:rPr>
        <w:t>g</w:t>
      </w:r>
      <w:r w:rsidRPr="00F734E4">
        <w:rPr>
          <w:rFonts w:ascii="Times New Roman" w:eastAsia="Calibri" w:hAnsi="Times New Roman" w:cs="Times New Roman"/>
          <w:sz w:val="24"/>
          <w:szCs w:val="24"/>
        </w:rPr>
        <w:t>ible</w:t>
      </w:r>
      <w:r w:rsidRPr="00F734E4">
        <w:rPr>
          <w:rFonts w:ascii="Times New Roman" w:eastAsia="Calibri" w:hAnsi="Times New Roman" w:cs="Times New Roman"/>
          <w:spacing w:val="-1"/>
          <w:sz w:val="24"/>
          <w:szCs w:val="24"/>
        </w:rPr>
        <w:t xml:space="preserve"> </w:t>
      </w:r>
      <w:r w:rsidRPr="00F734E4">
        <w:rPr>
          <w:rFonts w:ascii="Times New Roman" w:eastAsia="Calibri" w:hAnsi="Times New Roman" w:cs="Times New Roman"/>
          <w:spacing w:val="2"/>
          <w:sz w:val="24"/>
          <w:szCs w:val="24"/>
        </w:rPr>
        <w:t>r</w:t>
      </w:r>
      <w:r w:rsidRPr="00F734E4">
        <w:rPr>
          <w:rFonts w:ascii="Times New Roman" w:eastAsia="Calibri" w:hAnsi="Times New Roman" w:cs="Times New Roman"/>
          <w:spacing w:val="-1"/>
          <w:sz w:val="24"/>
          <w:szCs w:val="24"/>
        </w:rPr>
        <w:t>ec</w:t>
      </w:r>
      <w:r w:rsidRPr="00F734E4">
        <w:rPr>
          <w:rFonts w:ascii="Times New Roman" w:eastAsia="Calibri" w:hAnsi="Times New Roman" w:cs="Times New Roman"/>
          <w:sz w:val="24"/>
          <w:szCs w:val="24"/>
        </w:rPr>
        <w:t>ipi</w:t>
      </w:r>
      <w:r w:rsidRPr="00F734E4">
        <w:rPr>
          <w:rFonts w:ascii="Times New Roman" w:eastAsia="Calibri" w:hAnsi="Times New Roman" w:cs="Times New Roman"/>
          <w:spacing w:val="-1"/>
          <w:sz w:val="24"/>
          <w:szCs w:val="24"/>
        </w:rPr>
        <w:t>e</w:t>
      </w:r>
      <w:r w:rsidRPr="00F734E4">
        <w:rPr>
          <w:rFonts w:ascii="Times New Roman" w:eastAsia="Calibri" w:hAnsi="Times New Roman" w:cs="Times New Roman"/>
          <w:sz w:val="24"/>
          <w:szCs w:val="24"/>
        </w:rPr>
        <w:t>nts</w:t>
      </w:r>
      <w:r w:rsidRPr="00F734E4">
        <w:rPr>
          <w:rFonts w:ascii="Times New Roman" w:eastAsia="Times New Roman" w:hAnsi="Times New Roman" w:cs="Times New Roman"/>
          <w:color w:val="000000" w:themeColor="text1"/>
          <w:sz w:val="24"/>
          <w:szCs w:val="24"/>
        </w:rPr>
        <w:t xml:space="preserve">. Eligible recipients are also permitted to use Perkins V funds to support related technical instruction associated with Florida registered pre-apprenticeship and apprenticeship programs, which must be linked to the county service area of the postsecondary provider. Funds may not be used to support apprenticeship students who are employed in counties outside the geographic service area of the postsecondary institution. </w:t>
      </w:r>
    </w:p>
    <w:p w14:paraId="2527317A" w14:textId="4E6EEF46" w:rsidR="00145FD2" w:rsidRPr="00050770" w:rsidRDefault="00145FD2" w:rsidP="00145FD2">
      <w:pPr>
        <w:jc w:val="both"/>
        <w:rPr>
          <w:rFonts w:ascii="Times New Roman" w:eastAsia="Times New Roman" w:hAnsi="Times New Roman" w:cs="Times New Roman"/>
          <w:b/>
          <w:bCs/>
          <w:color w:val="000000" w:themeColor="text1"/>
          <w:sz w:val="28"/>
          <w:szCs w:val="28"/>
        </w:rPr>
      </w:pPr>
      <w:r w:rsidRPr="00050770">
        <w:rPr>
          <w:rFonts w:ascii="Times New Roman" w:eastAsia="Times New Roman" w:hAnsi="Times New Roman" w:cs="Times New Roman"/>
          <w:b/>
          <w:bCs/>
          <w:color w:val="000000" w:themeColor="text1"/>
          <w:sz w:val="28"/>
          <w:szCs w:val="28"/>
        </w:rPr>
        <w:t>Page 66 Funding for DJJ</w:t>
      </w:r>
    </w:p>
    <w:p w14:paraId="3B4C3BC7" w14:textId="6B931AA2" w:rsidR="00145FD2" w:rsidRDefault="00145FD2" w:rsidP="00145FD2">
      <w:pPr>
        <w:jc w:val="both"/>
        <w:rPr>
          <w:rFonts w:ascii="Times New Roman" w:eastAsia="Times New Roman" w:hAnsi="Times New Roman" w:cs="Times New Roman"/>
          <w:sz w:val="24"/>
          <w:szCs w:val="24"/>
        </w:rPr>
      </w:pPr>
      <w:r w:rsidRPr="00F734E4">
        <w:rPr>
          <w:rFonts w:ascii="Times New Roman" w:eastAsia="Times New Roman" w:hAnsi="Times New Roman" w:cs="Times New Roman"/>
          <w:sz w:val="24"/>
          <w:szCs w:val="24"/>
        </w:rPr>
        <w:t xml:space="preserve">Florida will exercise its right to reserve a percentage of the funds sent to local programs to support </w:t>
      </w:r>
      <w:proofErr w:type="gramStart"/>
      <w:r w:rsidRPr="00F734E4">
        <w:rPr>
          <w:rFonts w:ascii="Times New Roman" w:eastAsia="Times New Roman" w:hAnsi="Times New Roman" w:cs="Times New Roman"/>
          <w:sz w:val="24"/>
          <w:szCs w:val="24"/>
        </w:rPr>
        <w:t>uses</w:t>
      </w:r>
      <w:proofErr w:type="gramEnd"/>
      <w:r w:rsidRPr="00F734E4">
        <w:rPr>
          <w:rFonts w:ascii="Times New Roman" w:eastAsia="Times New Roman" w:hAnsi="Times New Roman" w:cs="Times New Roman"/>
          <w:sz w:val="24"/>
          <w:szCs w:val="24"/>
        </w:rPr>
        <w:t xml:space="preserve"> described Section 112 of the Act. This amount is dependent upon </w:t>
      </w:r>
      <w:proofErr w:type="gramStart"/>
      <w:r w:rsidRPr="00F734E4">
        <w:rPr>
          <w:rFonts w:ascii="Times New Roman" w:eastAsia="Times New Roman" w:hAnsi="Times New Roman" w:cs="Times New Roman"/>
          <w:sz w:val="24"/>
          <w:szCs w:val="24"/>
        </w:rPr>
        <w:t>final</w:t>
      </w:r>
      <w:proofErr w:type="gramEnd"/>
      <w:r w:rsidRPr="00F734E4">
        <w:rPr>
          <w:rFonts w:ascii="Times New Roman" w:eastAsia="Times New Roman" w:hAnsi="Times New Roman" w:cs="Times New Roman"/>
          <w:sz w:val="24"/>
          <w:szCs w:val="24"/>
        </w:rPr>
        <w:t xml:space="preserve"> agency award. Through the reserve fund allocation, Florida intends to support Rural Innovation Grants, DJJ programs</w:t>
      </w:r>
      <w:r>
        <w:rPr>
          <w:rFonts w:ascii="Times New Roman" w:eastAsia="Times New Roman" w:hAnsi="Times New Roman" w:cs="Times New Roman"/>
          <w:sz w:val="24"/>
          <w:szCs w:val="24"/>
        </w:rPr>
        <w:t xml:space="preserve"> </w:t>
      </w:r>
      <w:r w:rsidRPr="00145FD2">
        <w:rPr>
          <w:rFonts w:ascii="Times New Roman" w:eastAsia="Times New Roman" w:hAnsi="Times New Roman" w:cs="Times New Roman"/>
          <w:strike/>
          <w:sz w:val="24"/>
          <w:szCs w:val="24"/>
        </w:rPr>
        <w:t>through a competitive process</w:t>
      </w:r>
      <w:r>
        <w:rPr>
          <w:rFonts w:ascii="Times New Roman" w:eastAsia="Times New Roman" w:hAnsi="Times New Roman" w:cs="Times New Roman"/>
          <w:sz w:val="24"/>
          <w:szCs w:val="24"/>
        </w:rPr>
        <w:t xml:space="preserve"> </w:t>
      </w:r>
      <w:r w:rsidRPr="00145FD2">
        <w:rPr>
          <w:rFonts w:ascii="Times New Roman" w:eastAsia="Times New Roman" w:hAnsi="Times New Roman" w:cs="Times New Roman"/>
          <w:sz w:val="24"/>
          <w:szCs w:val="24"/>
          <w:u w:val="single"/>
        </w:rPr>
        <w:t>through the FSA</w:t>
      </w:r>
      <w:r w:rsidRPr="00F734E4">
        <w:rPr>
          <w:rFonts w:ascii="Times New Roman" w:eastAsia="Times New Roman" w:hAnsi="Times New Roman" w:cs="Times New Roman"/>
          <w:sz w:val="24"/>
          <w:szCs w:val="24"/>
        </w:rPr>
        <w:t xml:space="preserve">, the FSDB, University Developmental Research Schools and the Florida Virtual School. </w:t>
      </w:r>
    </w:p>
    <w:p w14:paraId="366345D4" w14:textId="2AD83C9E" w:rsidR="00145FD2" w:rsidRPr="00050770" w:rsidRDefault="00145FD2" w:rsidP="00145FD2">
      <w:pPr>
        <w:jc w:val="both"/>
        <w:rPr>
          <w:rFonts w:ascii="Times New Roman" w:eastAsia="Times New Roman" w:hAnsi="Times New Roman" w:cs="Times New Roman"/>
          <w:b/>
          <w:bCs/>
          <w:sz w:val="28"/>
          <w:szCs w:val="28"/>
        </w:rPr>
      </w:pPr>
      <w:r w:rsidRPr="00050770">
        <w:rPr>
          <w:rFonts w:ascii="Times New Roman" w:eastAsia="Times New Roman" w:hAnsi="Times New Roman" w:cs="Times New Roman"/>
          <w:b/>
          <w:bCs/>
          <w:sz w:val="28"/>
          <w:szCs w:val="28"/>
        </w:rPr>
        <w:t>Page 68</w:t>
      </w:r>
      <w:r w:rsidR="00050770" w:rsidRPr="00050770">
        <w:rPr>
          <w:rFonts w:ascii="Times New Roman" w:eastAsia="Times New Roman" w:hAnsi="Times New Roman" w:cs="Times New Roman"/>
          <w:b/>
          <w:bCs/>
          <w:sz w:val="28"/>
          <w:szCs w:val="28"/>
        </w:rPr>
        <w:t xml:space="preserve"> Funding for DJJ</w:t>
      </w:r>
    </w:p>
    <w:p w14:paraId="115B9C18" w14:textId="4C80C73C" w:rsidR="00CB25DC" w:rsidRDefault="00CB25DC" w:rsidP="00145FD2">
      <w:pPr>
        <w:jc w:val="both"/>
        <w:rPr>
          <w:rFonts w:ascii="Times New Roman" w:eastAsia="Times New Roman" w:hAnsi="Times New Roman" w:cs="Times New Roman"/>
          <w:sz w:val="24"/>
          <w:szCs w:val="24"/>
        </w:rPr>
      </w:pPr>
      <w:r w:rsidRPr="00CB25DC">
        <w:rPr>
          <w:rFonts w:ascii="Times New Roman" w:eastAsia="Times New Roman" w:hAnsi="Times New Roman" w:cs="Times New Roman"/>
          <w:strike/>
          <w:sz w:val="24"/>
          <w:szCs w:val="24"/>
        </w:rPr>
        <w:lastRenderedPageBreak/>
        <w:t xml:space="preserve">School districts in a cooperative agreement with DJJ programs are eligible to apply for competitive funds to </w:t>
      </w:r>
      <w:proofErr w:type="gramStart"/>
      <w:r w:rsidRPr="00CB25DC">
        <w:rPr>
          <w:rFonts w:ascii="Times New Roman" w:eastAsia="Times New Roman" w:hAnsi="Times New Roman" w:cs="Times New Roman"/>
          <w:strike/>
          <w:sz w:val="24"/>
          <w:szCs w:val="24"/>
        </w:rPr>
        <w:t>more fully develop</w:t>
      </w:r>
      <w:proofErr w:type="gramEnd"/>
      <w:r w:rsidRPr="00CB25DC">
        <w:rPr>
          <w:rFonts w:ascii="Times New Roman" w:eastAsia="Times New Roman" w:hAnsi="Times New Roman" w:cs="Times New Roman"/>
          <w:strike/>
          <w:sz w:val="24"/>
          <w:szCs w:val="24"/>
        </w:rPr>
        <w:t xml:space="preserve"> the academic, career and technical skills of secondary students and to develop or strengthen CTE programs. Funds are awarded utilizing a statewide competitive process for awarding projects to eligible recipients. All recipients must meet the minimum score of 70 to be considered for funding and the funding model does not automatically award funds to any </w:t>
      </w:r>
      <w:proofErr w:type="gramStart"/>
      <w:r w:rsidRPr="00CB25DC">
        <w:rPr>
          <w:rFonts w:ascii="Times New Roman" w:eastAsia="Times New Roman" w:hAnsi="Times New Roman" w:cs="Times New Roman"/>
          <w:strike/>
          <w:sz w:val="24"/>
          <w:szCs w:val="24"/>
        </w:rPr>
        <w:t>particular agency</w:t>
      </w:r>
      <w:proofErr w:type="gramEnd"/>
      <w:r w:rsidRPr="00CB25DC">
        <w:rPr>
          <w:rFonts w:ascii="Times New Roman" w:eastAsia="Times New Roman" w:hAnsi="Times New Roman" w:cs="Times New Roman"/>
          <w:strike/>
          <w:sz w:val="24"/>
          <w:szCs w:val="24"/>
        </w:rPr>
        <w:t xml:space="preserve">. </w:t>
      </w:r>
      <w:r w:rsidRPr="00CB25DC">
        <w:rPr>
          <w:rFonts w:ascii="Times New Roman" w:hAnsi="Times New Roman" w:cs="Times New Roman"/>
          <w:strike/>
          <w:sz w:val="24"/>
          <w:szCs w:val="24"/>
        </w:rPr>
        <w:t xml:space="preserve">Each proposal meeting the conditions for acceptance is reviewed, </w:t>
      </w:r>
      <w:proofErr w:type="gramStart"/>
      <w:r w:rsidRPr="00CB25DC">
        <w:rPr>
          <w:rFonts w:ascii="Times New Roman" w:hAnsi="Times New Roman" w:cs="Times New Roman"/>
          <w:strike/>
          <w:sz w:val="24"/>
          <w:szCs w:val="24"/>
        </w:rPr>
        <w:t>evaluated</w:t>
      </w:r>
      <w:proofErr w:type="gramEnd"/>
      <w:r w:rsidRPr="00CB25DC">
        <w:rPr>
          <w:rFonts w:ascii="Times New Roman" w:hAnsi="Times New Roman" w:cs="Times New Roman"/>
          <w:strike/>
          <w:sz w:val="24"/>
          <w:szCs w:val="24"/>
        </w:rPr>
        <w:t xml:space="preserve"> and scored by a team of qualified reviewers representing professionals and stakeholders with CTE experience. </w:t>
      </w:r>
      <w:r w:rsidRPr="00CB25DC">
        <w:rPr>
          <w:rFonts w:ascii="Times New Roman" w:eastAsia="Times New Roman" w:hAnsi="Times New Roman" w:cs="Times New Roman"/>
          <w:strike/>
          <w:sz w:val="24"/>
          <w:szCs w:val="24"/>
        </w:rPr>
        <w:t>Funding will be recommended for the applicant with the highest score followed in succession by the next highest score until funds are exhausted.</w:t>
      </w:r>
    </w:p>
    <w:p w14:paraId="74B5E476" w14:textId="3F751EB6" w:rsidR="00145FD2" w:rsidRDefault="00145FD2" w:rsidP="00145FD2">
      <w:pPr>
        <w:jc w:val="both"/>
        <w:rPr>
          <w:rFonts w:ascii="Times New Roman" w:eastAsia="Times New Roman" w:hAnsi="Times New Roman" w:cs="Times New Roman"/>
          <w:sz w:val="24"/>
          <w:szCs w:val="24"/>
        </w:rPr>
      </w:pPr>
      <w:r w:rsidRPr="00145FD2">
        <w:rPr>
          <w:rFonts w:ascii="Times New Roman" w:eastAsia="Times New Roman" w:hAnsi="Times New Roman" w:cs="Times New Roman"/>
          <w:sz w:val="24"/>
          <w:szCs w:val="24"/>
        </w:rPr>
        <w:t xml:space="preserve">DJJ programs are eligible for funds through the Florida Scholars Academy (FSA) to </w:t>
      </w:r>
      <w:proofErr w:type="gramStart"/>
      <w:r w:rsidRPr="00145FD2">
        <w:rPr>
          <w:rFonts w:ascii="Times New Roman" w:eastAsia="Times New Roman" w:hAnsi="Times New Roman" w:cs="Times New Roman"/>
          <w:sz w:val="24"/>
          <w:szCs w:val="24"/>
        </w:rPr>
        <w:t>more fully develop</w:t>
      </w:r>
      <w:proofErr w:type="gramEnd"/>
      <w:r w:rsidRPr="00145FD2">
        <w:rPr>
          <w:rFonts w:ascii="Times New Roman" w:eastAsia="Times New Roman" w:hAnsi="Times New Roman" w:cs="Times New Roman"/>
          <w:sz w:val="24"/>
          <w:szCs w:val="24"/>
        </w:rPr>
        <w:t xml:space="preserve"> the academic, career and technical skills of secondary students and to develop and strengthen CTE programs. The FSA was approved by the Florida Legislature in 2023 to “establish a single unified education system in DJJ residential programs, with a sole focus on providing this student population with a worldclass education that meets their individual needs by embracing multiple educational pathways for students to succeed.’  Funds are awarded to the FSA to support CTE programs which must meet all the requirements of the Comprehensive Local Needs Assessment (CLNA), including labor market alignment and size, </w:t>
      </w:r>
      <w:proofErr w:type="gramStart"/>
      <w:r w:rsidRPr="00145FD2">
        <w:rPr>
          <w:rFonts w:ascii="Times New Roman" w:eastAsia="Times New Roman" w:hAnsi="Times New Roman" w:cs="Times New Roman"/>
          <w:sz w:val="24"/>
          <w:szCs w:val="24"/>
        </w:rPr>
        <w:t>scope</w:t>
      </w:r>
      <w:proofErr w:type="gramEnd"/>
      <w:r w:rsidRPr="00145FD2">
        <w:rPr>
          <w:rFonts w:ascii="Times New Roman" w:eastAsia="Times New Roman" w:hAnsi="Times New Roman" w:cs="Times New Roman"/>
          <w:sz w:val="24"/>
          <w:szCs w:val="24"/>
        </w:rPr>
        <w:t xml:space="preserve"> and quality.</w:t>
      </w:r>
    </w:p>
    <w:p w14:paraId="5E3510C7" w14:textId="6480BDAE" w:rsidR="00CB25DC" w:rsidRPr="007140BF" w:rsidRDefault="00DC5150" w:rsidP="00CB25DC">
      <w:pPr>
        <w:tabs>
          <w:tab w:val="left" w:pos="0"/>
        </w:tabs>
        <w:spacing w:after="0" w:line="480" w:lineRule="auto"/>
        <w:jc w:val="both"/>
        <w:rPr>
          <w:rFonts w:ascii="Times New Roman" w:eastAsia="Times New Roman" w:hAnsi="Times New Roman" w:cs="Times New Roman"/>
          <w:b/>
          <w:sz w:val="28"/>
          <w:szCs w:val="28"/>
        </w:rPr>
      </w:pPr>
      <w:r w:rsidRPr="007140BF">
        <w:rPr>
          <w:rFonts w:ascii="Times New Roman" w:eastAsia="Times New Roman" w:hAnsi="Times New Roman" w:cs="Times New Roman"/>
          <w:b/>
          <w:sz w:val="28"/>
          <w:szCs w:val="28"/>
        </w:rPr>
        <w:t xml:space="preserve">Page </w:t>
      </w:r>
      <w:r w:rsidR="00E135A5" w:rsidRPr="007140BF">
        <w:rPr>
          <w:rFonts w:ascii="Times New Roman" w:eastAsia="Times New Roman" w:hAnsi="Times New Roman" w:cs="Times New Roman"/>
          <w:b/>
          <w:sz w:val="28"/>
          <w:szCs w:val="28"/>
        </w:rPr>
        <w:t xml:space="preserve">68 </w:t>
      </w:r>
      <w:r w:rsidR="00CB25DC" w:rsidRPr="007140BF">
        <w:rPr>
          <w:rFonts w:ascii="Times New Roman" w:eastAsia="Times New Roman" w:hAnsi="Times New Roman" w:cs="Times New Roman"/>
          <w:b/>
          <w:sz w:val="28"/>
          <w:szCs w:val="28"/>
        </w:rPr>
        <w:t>Developmental Research Schools and the Florida Virtual School</w:t>
      </w:r>
    </w:p>
    <w:p w14:paraId="34D198C1" w14:textId="5C17EF51" w:rsidR="00CB25DC" w:rsidRDefault="00CB25DC" w:rsidP="00CB25DC">
      <w:pPr>
        <w:tabs>
          <w:tab w:val="left" w:pos="0"/>
        </w:tabs>
        <w:spacing w:after="120"/>
        <w:jc w:val="both"/>
        <w:rPr>
          <w:rFonts w:ascii="Times New Roman" w:eastAsia="Times New Roman" w:hAnsi="Times New Roman" w:cs="Times New Roman"/>
          <w:sz w:val="24"/>
          <w:szCs w:val="24"/>
        </w:rPr>
      </w:pPr>
      <w:r w:rsidRPr="00F734E4">
        <w:rPr>
          <w:rFonts w:ascii="Times New Roman" w:eastAsia="Times New Roman" w:hAnsi="Times New Roman" w:cs="Times New Roman"/>
          <w:sz w:val="24"/>
          <w:szCs w:val="24"/>
        </w:rPr>
        <w:t xml:space="preserve">FDOE will award a base allocation from reserve funds to support the CTE activities and programs </w:t>
      </w:r>
      <w:r w:rsidRPr="00CB25DC">
        <w:rPr>
          <w:rFonts w:ascii="Times New Roman" w:eastAsia="Times New Roman" w:hAnsi="Times New Roman" w:cs="Times New Roman"/>
          <w:strike/>
          <w:sz w:val="24"/>
          <w:szCs w:val="24"/>
        </w:rPr>
        <w:t>at the fo0llowing schools</w:t>
      </w:r>
      <w:r>
        <w:rPr>
          <w:rFonts w:ascii="Times New Roman" w:eastAsia="Times New Roman" w:hAnsi="Times New Roman" w:cs="Times New Roman"/>
          <w:sz w:val="24"/>
          <w:szCs w:val="24"/>
        </w:rPr>
        <w:t xml:space="preserve"> </w:t>
      </w:r>
      <w:r w:rsidRPr="00CB25DC">
        <w:rPr>
          <w:rFonts w:ascii="Times New Roman" w:eastAsia="Times New Roman" w:hAnsi="Times New Roman" w:cs="Times New Roman"/>
          <w:sz w:val="24"/>
          <w:szCs w:val="24"/>
          <w:u w:val="single"/>
        </w:rPr>
        <w:t>at the Florida Virtual School</w:t>
      </w:r>
      <w:r>
        <w:rPr>
          <w:rFonts w:ascii="Times New Roman" w:eastAsia="Times New Roman" w:hAnsi="Times New Roman" w:cs="Times New Roman"/>
          <w:sz w:val="24"/>
          <w:szCs w:val="24"/>
        </w:rPr>
        <w:t>.</w:t>
      </w:r>
    </w:p>
    <w:p w14:paraId="074ADE0B" w14:textId="7DC303BF" w:rsidR="00CB25DC" w:rsidRPr="00F734E4" w:rsidRDefault="00CB25DC" w:rsidP="00CB25DC">
      <w:pPr>
        <w:tabs>
          <w:tab w:val="left" w:pos="0"/>
        </w:tabs>
        <w:spacing w:after="120"/>
        <w:jc w:val="both"/>
        <w:rPr>
          <w:rFonts w:ascii="Times New Roman" w:eastAsia="Times New Roman" w:hAnsi="Times New Roman" w:cs="Times New Roman"/>
          <w:sz w:val="24"/>
          <w:szCs w:val="24"/>
        </w:rPr>
      </w:pPr>
      <w:r w:rsidRPr="00CB25DC">
        <w:rPr>
          <w:rFonts w:ascii="Times New Roman" w:eastAsia="Times New Roman" w:hAnsi="Times New Roman" w:cs="Times New Roman"/>
          <w:sz w:val="24"/>
          <w:szCs w:val="24"/>
          <w:u w:val="single"/>
        </w:rPr>
        <w:t>FDOE will award an enrollment-based allocation from reserve funds to support the CTE activities and programs at the following schools</w:t>
      </w:r>
      <w:r>
        <w:rPr>
          <w:rFonts w:ascii="Times New Roman" w:eastAsia="Times New Roman" w:hAnsi="Times New Roman" w:cs="Times New Roman"/>
          <w:sz w:val="24"/>
          <w:szCs w:val="24"/>
          <w:u w:val="single"/>
        </w:rPr>
        <w:t>:</w:t>
      </w:r>
    </w:p>
    <w:p w14:paraId="11747229" w14:textId="77BB2B62" w:rsidR="00145FD2" w:rsidRDefault="00E135A5" w:rsidP="251FD29E">
      <w:pPr>
        <w:jc w:val="both"/>
        <w:rPr>
          <w:rFonts w:ascii="Times New Roman" w:eastAsia="Times New Roman" w:hAnsi="Times New Roman" w:cs="Times New Roman"/>
          <w:color w:val="000000" w:themeColor="text1"/>
          <w:sz w:val="24"/>
          <w:szCs w:val="24"/>
        </w:rPr>
      </w:pPr>
      <w:r w:rsidRPr="251FD29E">
        <w:rPr>
          <w:rFonts w:ascii="Times New Roman" w:eastAsia="Times New Roman" w:hAnsi="Times New Roman" w:cs="Times New Roman"/>
          <w:b/>
          <w:bCs/>
          <w:color w:val="000000" w:themeColor="text1"/>
          <w:sz w:val="28"/>
          <w:szCs w:val="28"/>
        </w:rPr>
        <w:t xml:space="preserve">Page 98 Primary Source of </w:t>
      </w:r>
      <w:r w:rsidR="00F77ACE" w:rsidRPr="251FD29E">
        <w:rPr>
          <w:rFonts w:ascii="Times New Roman" w:eastAsia="Times New Roman" w:hAnsi="Times New Roman" w:cs="Times New Roman"/>
          <w:b/>
          <w:bCs/>
          <w:color w:val="000000" w:themeColor="text1"/>
          <w:sz w:val="28"/>
          <w:szCs w:val="28"/>
        </w:rPr>
        <w:t>Labor Market Alignment</w:t>
      </w:r>
      <w:r w:rsidR="00CB25DC" w:rsidRPr="251FD29E">
        <w:rPr>
          <w:rFonts w:ascii="Times New Roman" w:eastAsia="Times New Roman" w:hAnsi="Times New Roman" w:cs="Times New Roman"/>
          <w:color w:val="000000" w:themeColor="text1"/>
          <w:sz w:val="24"/>
          <w:szCs w:val="24"/>
        </w:rPr>
        <w:t xml:space="preserve"> </w:t>
      </w:r>
    </w:p>
    <w:p w14:paraId="10C767B8" w14:textId="0EF495E3" w:rsidR="00CB25DC" w:rsidRDefault="00CB25DC" w:rsidP="251FD29E">
      <w:pPr>
        <w:jc w:val="both"/>
        <w:rPr>
          <w:rFonts w:ascii="Times New Roman" w:eastAsia="Times New Roman" w:hAnsi="Times New Roman" w:cs="Times New Roman"/>
          <w:color w:val="000000" w:themeColor="text1"/>
          <w:sz w:val="24"/>
          <w:szCs w:val="24"/>
        </w:rPr>
      </w:pPr>
      <w:r w:rsidRPr="251FD29E">
        <w:rPr>
          <w:rFonts w:ascii="Times New Roman" w:eastAsia="Times New Roman" w:hAnsi="Times New Roman" w:cs="Times New Roman"/>
          <w:color w:val="000000" w:themeColor="text1"/>
          <w:sz w:val="24"/>
          <w:szCs w:val="24"/>
        </w:rPr>
        <w:t xml:space="preserve">Option 1:  Primary Source Methods </w:t>
      </w:r>
    </w:p>
    <w:tbl>
      <w:tblPr>
        <w:tblStyle w:val="TableGrid2"/>
        <w:tblW w:w="9360" w:type="dxa"/>
        <w:tblLayout w:type="fixed"/>
        <w:tblLook w:val="06A0" w:firstRow="1" w:lastRow="0" w:firstColumn="1" w:lastColumn="0" w:noHBand="1" w:noVBand="1"/>
      </w:tblPr>
      <w:tblGrid>
        <w:gridCol w:w="3315"/>
        <w:gridCol w:w="1365"/>
        <w:gridCol w:w="4680"/>
      </w:tblGrid>
      <w:tr w:rsidR="00CB5A78" w:rsidRPr="00CC4007" w14:paraId="278A0B7E" w14:textId="77777777" w:rsidTr="00D1663E">
        <w:trPr>
          <w:tblHeader/>
        </w:trPr>
        <w:tc>
          <w:tcPr>
            <w:tcW w:w="4680" w:type="dxa"/>
            <w:gridSpan w:val="2"/>
            <w:shd w:val="clear" w:color="auto" w:fill="D9D9D9" w:themeFill="background1" w:themeFillShade="D9"/>
          </w:tcPr>
          <w:p w14:paraId="692B6C3A" w14:textId="77777777" w:rsidR="00CB5A78" w:rsidRPr="00CC4007" w:rsidRDefault="00CB5A78" w:rsidP="00FD3C07">
            <w:pPr>
              <w:rPr>
                <w:rFonts w:ascii="Times New Roman" w:eastAsia="Calibri" w:hAnsi="Times New Roman" w:cs="Times New Roman"/>
                <w:b/>
                <w:bCs/>
                <w:sz w:val="24"/>
                <w:szCs w:val="24"/>
              </w:rPr>
            </w:pPr>
          </w:p>
          <w:p w14:paraId="17B0F393" w14:textId="77777777" w:rsidR="00CB5A78" w:rsidRPr="00CC4007" w:rsidRDefault="00CB5A78" w:rsidP="00FD3C07">
            <w:pPr>
              <w:rPr>
                <w:rFonts w:ascii="Times New Roman" w:eastAsia="Calibri" w:hAnsi="Times New Roman" w:cs="Times New Roman"/>
                <w:b/>
                <w:bCs/>
                <w:sz w:val="24"/>
                <w:szCs w:val="24"/>
              </w:rPr>
            </w:pPr>
            <w:r w:rsidRPr="00CC4007">
              <w:rPr>
                <w:rFonts w:ascii="Times New Roman" w:eastAsia="Calibri" w:hAnsi="Times New Roman" w:cs="Times New Roman"/>
                <w:b/>
                <w:bCs/>
                <w:sz w:val="24"/>
                <w:szCs w:val="24"/>
              </w:rPr>
              <w:t>Option 1:  Primary Source Methods (Must have one)</w:t>
            </w:r>
          </w:p>
        </w:tc>
        <w:tc>
          <w:tcPr>
            <w:tcW w:w="4680" w:type="dxa"/>
            <w:shd w:val="clear" w:color="auto" w:fill="D9D9D9" w:themeFill="background1" w:themeFillShade="D9"/>
          </w:tcPr>
          <w:p w14:paraId="600128E0" w14:textId="19A9871C" w:rsidR="00CB5A78" w:rsidRPr="00CC4007" w:rsidRDefault="00CB5A78" w:rsidP="00FD3C07">
            <w:pPr>
              <w:rPr>
                <w:rFonts w:ascii="Times New Roman" w:eastAsia="Calibri" w:hAnsi="Times New Roman" w:cs="Times New Roman"/>
                <w:b/>
                <w:bCs/>
                <w:sz w:val="24"/>
                <w:szCs w:val="24"/>
              </w:rPr>
            </w:pPr>
          </w:p>
        </w:tc>
      </w:tr>
      <w:tr w:rsidR="00CB25DC" w:rsidRPr="00CC4007" w14:paraId="18CC7573" w14:textId="77777777" w:rsidTr="75EB43E1">
        <w:trPr>
          <w:tblHeader/>
        </w:trPr>
        <w:tc>
          <w:tcPr>
            <w:tcW w:w="3315" w:type="dxa"/>
            <w:shd w:val="clear" w:color="auto" w:fill="D9D9D9" w:themeFill="background1" w:themeFillShade="D9"/>
          </w:tcPr>
          <w:p w14:paraId="75E7ACBF" w14:textId="77777777" w:rsidR="00CB25DC" w:rsidRPr="00CC4007" w:rsidRDefault="00CB25DC" w:rsidP="00FD3C07">
            <w:pPr>
              <w:spacing w:before="120" w:after="120"/>
              <w:jc w:val="center"/>
              <w:rPr>
                <w:rFonts w:ascii="Times New Roman" w:eastAsia="Calibri" w:hAnsi="Times New Roman" w:cs="Times New Roman"/>
                <w:b/>
                <w:bCs/>
                <w:sz w:val="24"/>
                <w:szCs w:val="24"/>
              </w:rPr>
            </w:pPr>
            <w:r w:rsidRPr="00CC4007">
              <w:rPr>
                <w:rFonts w:ascii="Times New Roman" w:eastAsia="Calibri" w:hAnsi="Times New Roman" w:cs="Times New Roman"/>
                <w:b/>
                <w:bCs/>
                <w:sz w:val="24"/>
                <w:szCs w:val="24"/>
              </w:rPr>
              <w:t>Method Type</w:t>
            </w:r>
          </w:p>
        </w:tc>
        <w:tc>
          <w:tcPr>
            <w:tcW w:w="6045" w:type="dxa"/>
            <w:gridSpan w:val="2"/>
            <w:shd w:val="clear" w:color="auto" w:fill="D9D9D9" w:themeFill="background1" w:themeFillShade="D9"/>
          </w:tcPr>
          <w:p w14:paraId="53DB22A2" w14:textId="77777777" w:rsidR="00CB25DC" w:rsidRPr="00CC4007" w:rsidRDefault="00CB25DC" w:rsidP="00FD3C07">
            <w:pPr>
              <w:spacing w:before="120" w:after="120"/>
              <w:jc w:val="center"/>
              <w:rPr>
                <w:rFonts w:ascii="Times New Roman" w:eastAsia="Calibri" w:hAnsi="Times New Roman" w:cs="Times New Roman"/>
                <w:b/>
                <w:bCs/>
                <w:sz w:val="24"/>
                <w:szCs w:val="24"/>
              </w:rPr>
            </w:pPr>
            <w:r w:rsidRPr="00CC4007">
              <w:rPr>
                <w:rFonts w:ascii="Times New Roman" w:eastAsia="Calibri" w:hAnsi="Times New Roman" w:cs="Times New Roman"/>
                <w:b/>
                <w:bCs/>
                <w:sz w:val="24"/>
                <w:szCs w:val="24"/>
              </w:rPr>
              <w:t>Standard for Alignment</w:t>
            </w:r>
          </w:p>
        </w:tc>
      </w:tr>
      <w:tr w:rsidR="00CB25DC" w:rsidRPr="00CC4007" w14:paraId="170AFAF1" w14:textId="77777777" w:rsidTr="75EB43E1">
        <w:tc>
          <w:tcPr>
            <w:tcW w:w="3315" w:type="dxa"/>
          </w:tcPr>
          <w:p w14:paraId="76C27306"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Statewide Demand Occupation List (primary program SOC Code)</w:t>
            </w:r>
          </w:p>
        </w:tc>
        <w:tc>
          <w:tcPr>
            <w:tcW w:w="6045" w:type="dxa"/>
            <w:gridSpan w:val="2"/>
          </w:tcPr>
          <w:p w14:paraId="1CC39A81"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 xml:space="preserve">The primary SOC code appears on the </w:t>
            </w:r>
            <w:r>
              <w:rPr>
                <w:rFonts w:ascii="Times New Roman" w:eastAsia="Calibri" w:hAnsi="Times New Roman" w:cs="Times New Roman"/>
                <w:sz w:val="24"/>
                <w:szCs w:val="24"/>
              </w:rPr>
              <w:t>current</w:t>
            </w:r>
            <w:r w:rsidRPr="00CC4007">
              <w:rPr>
                <w:rFonts w:ascii="Times New Roman" w:eastAsia="Calibri" w:hAnsi="Times New Roman" w:cs="Times New Roman"/>
                <w:sz w:val="24"/>
                <w:szCs w:val="24"/>
              </w:rPr>
              <w:t xml:space="preserve"> Statewide Demand Occupation List</w:t>
            </w:r>
          </w:p>
        </w:tc>
      </w:tr>
      <w:tr w:rsidR="00CB25DC" w:rsidRPr="00CC4007" w14:paraId="2E6A6BAE" w14:textId="77777777" w:rsidTr="75EB43E1">
        <w:tc>
          <w:tcPr>
            <w:tcW w:w="3315" w:type="dxa"/>
          </w:tcPr>
          <w:p w14:paraId="1B49AC3F"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Statewide Demand Occupation List (secondary program SOC Code)</w:t>
            </w:r>
          </w:p>
        </w:tc>
        <w:tc>
          <w:tcPr>
            <w:tcW w:w="6045" w:type="dxa"/>
            <w:gridSpan w:val="2"/>
          </w:tcPr>
          <w:p w14:paraId="7461A54E"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The agency has identified another SOC included in the program framework for the program for which students in their program are placed for employment (documentation should be kept locally).</w:t>
            </w:r>
          </w:p>
          <w:p w14:paraId="610F98EB"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 xml:space="preserve">This secondary SOC code appears on the </w:t>
            </w:r>
            <w:r>
              <w:rPr>
                <w:rFonts w:ascii="Times New Roman" w:eastAsia="Calibri" w:hAnsi="Times New Roman" w:cs="Times New Roman"/>
                <w:sz w:val="24"/>
                <w:szCs w:val="24"/>
              </w:rPr>
              <w:t>current</w:t>
            </w:r>
            <w:r w:rsidRPr="00CC4007">
              <w:rPr>
                <w:rFonts w:ascii="Times New Roman" w:eastAsia="Calibri" w:hAnsi="Times New Roman" w:cs="Times New Roman"/>
                <w:sz w:val="24"/>
                <w:szCs w:val="24"/>
              </w:rPr>
              <w:t xml:space="preserve"> Statewide Demand Occupation List. </w:t>
            </w:r>
          </w:p>
        </w:tc>
      </w:tr>
      <w:tr w:rsidR="00CB25DC" w:rsidRPr="00CC4007" w14:paraId="1414F6EE" w14:textId="77777777" w:rsidTr="75EB43E1">
        <w:tc>
          <w:tcPr>
            <w:tcW w:w="3315" w:type="dxa"/>
          </w:tcPr>
          <w:p w14:paraId="43B1B2CD" w14:textId="77777777" w:rsidR="00CB25DC" w:rsidRPr="00CC4007" w:rsidRDefault="00CB25DC" w:rsidP="00FD3C07">
            <w:pPr>
              <w:spacing w:line="259" w:lineRule="auto"/>
              <w:rPr>
                <w:rFonts w:ascii="Times New Roman" w:eastAsia="Calibri" w:hAnsi="Times New Roman" w:cs="Times New Roman"/>
                <w:sz w:val="24"/>
                <w:szCs w:val="24"/>
              </w:rPr>
            </w:pPr>
            <w:r w:rsidRPr="00CC4007">
              <w:rPr>
                <w:rFonts w:ascii="Times New Roman" w:eastAsia="Calibri" w:hAnsi="Times New Roman" w:cs="Times New Roman"/>
                <w:sz w:val="24"/>
                <w:szCs w:val="24"/>
              </w:rPr>
              <w:lastRenderedPageBreak/>
              <w:t>Regional Demand Occupation List (primary program SOC code)</w:t>
            </w:r>
          </w:p>
        </w:tc>
        <w:tc>
          <w:tcPr>
            <w:tcW w:w="6045" w:type="dxa"/>
            <w:gridSpan w:val="2"/>
          </w:tcPr>
          <w:p w14:paraId="13252BFB"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 xml:space="preserve">The primary SOC code appears on the </w:t>
            </w:r>
            <w:r>
              <w:rPr>
                <w:rFonts w:ascii="Times New Roman" w:eastAsia="Calibri" w:hAnsi="Times New Roman" w:cs="Times New Roman"/>
                <w:sz w:val="24"/>
                <w:szCs w:val="24"/>
              </w:rPr>
              <w:t>current</w:t>
            </w:r>
            <w:r w:rsidRPr="00CC4007">
              <w:rPr>
                <w:rFonts w:ascii="Times New Roman" w:eastAsia="Calibri" w:hAnsi="Times New Roman" w:cs="Times New Roman"/>
                <w:sz w:val="24"/>
                <w:szCs w:val="24"/>
              </w:rPr>
              <w:t xml:space="preserve"> Regional Demand Occupation List for the CareerSource region of the agency.</w:t>
            </w:r>
          </w:p>
        </w:tc>
      </w:tr>
      <w:tr w:rsidR="00CB25DC" w:rsidRPr="00CC4007" w14:paraId="166AA878" w14:textId="77777777" w:rsidTr="75EB43E1">
        <w:tc>
          <w:tcPr>
            <w:tcW w:w="3315" w:type="dxa"/>
          </w:tcPr>
          <w:p w14:paraId="0351CB87"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Regional Demand Occupation List (secondary program SOC code)</w:t>
            </w:r>
          </w:p>
        </w:tc>
        <w:tc>
          <w:tcPr>
            <w:tcW w:w="6045" w:type="dxa"/>
            <w:gridSpan w:val="2"/>
          </w:tcPr>
          <w:p w14:paraId="73F99CF5"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The agency has identified another SOC included in the program framework for the program for which students in their programs are placed for employment (documentation should be kept locally).</w:t>
            </w:r>
          </w:p>
          <w:p w14:paraId="4A075592"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 xml:space="preserve">This secondary SOC code appears on the </w:t>
            </w:r>
            <w:r>
              <w:rPr>
                <w:rFonts w:ascii="Times New Roman" w:eastAsia="Calibri" w:hAnsi="Times New Roman" w:cs="Times New Roman"/>
                <w:sz w:val="24"/>
                <w:szCs w:val="24"/>
              </w:rPr>
              <w:t>current</w:t>
            </w:r>
            <w:r w:rsidRPr="00CC4007">
              <w:rPr>
                <w:rFonts w:ascii="Times New Roman" w:eastAsia="Calibri" w:hAnsi="Times New Roman" w:cs="Times New Roman"/>
                <w:sz w:val="24"/>
                <w:szCs w:val="24"/>
              </w:rPr>
              <w:t xml:space="preserve"> Regional Demand List Occupation for the CareerSource region of the agency.</w:t>
            </w:r>
          </w:p>
        </w:tc>
      </w:tr>
      <w:tr w:rsidR="00CB25DC" w:rsidRPr="00CC4007" w14:paraId="4091B10F" w14:textId="77777777" w:rsidTr="75EB43E1">
        <w:tc>
          <w:tcPr>
            <w:tcW w:w="3315" w:type="dxa"/>
          </w:tcPr>
          <w:p w14:paraId="14CDC2B0"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Regional Targeted Occupation List (primary program SOC Code)</w:t>
            </w:r>
          </w:p>
        </w:tc>
        <w:tc>
          <w:tcPr>
            <w:tcW w:w="6045" w:type="dxa"/>
            <w:gridSpan w:val="2"/>
          </w:tcPr>
          <w:p w14:paraId="34B28B2B"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 xml:space="preserve">The primary SOC code appears on the </w:t>
            </w:r>
            <w:r>
              <w:rPr>
                <w:rFonts w:ascii="Times New Roman" w:eastAsia="Calibri" w:hAnsi="Times New Roman" w:cs="Times New Roman"/>
                <w:sz w:val="24"/>
                <w:szCs w:val="24"/>
              </w:rPr>
              <w:t xml:space="preserve">current </w:t>
            </w:r>
            <w:r w:rsidRPr="00CC4007">
              <w:rPr>
                <w:rFonts w:ascii="Times New Roman" w:eastAsia="Calibri" w:hAnsi="Times New Roman" w:cs="Times New Roman"/>
                <w:sz w:val="24"/>
                <w:szCs w:val="24"/>
              </w:rPr>
              <w:t>Targeted Occupation List for the CareerSource region of the agency.</w:t>
            </w:r>
          </w:p>
        </w:tc>
      </w:tr>
      <w:tr w:rsidR="00CB25DC" w:rsidRPr="00CC4007" w14:paraId="67CF52D5" w14:textId="77777777" w:rsidTr="75EB43E1">
        <w:tc>
          <w:tcPr>
            <w:tcW w:w="3315" w:type="dxa"/>
          </w:tcPr>
          <w:p w14:paraId="30426E62"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Regional Targeted Occupation List</w:t>
            </w:r>
          </w:p>
          <w:p w14:paraId="7F916895"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w:t>
            </w:r>
            <w:proofErr w:type="gramStart"/>
            <w:r w:rsidRPr="00CC4007">
              <w:rPr>
                <w:rFonts w:ascii="Times New Roman" w:eastAsia="Calibri" w:hAnsi="Times New Roman" w:cs="Times New Roman"/>
                <w:sz w:val="24"/>
                <w:szCs w:val="24"/>
              </w:rPr>
              <w:t>secondary</w:t>
            </w:r>
            <w:proofErr w:type="gramEnd"/>
            <w:r w:rsidRPr="00CC4007">
              <w:rPr>
                <w:rFonts w:ascii="Times New Roman" w:eastAsia="Calibri" w:hAnsi="Times New Roman" w:cs="Times New Roman"/>
                <w:sz w:val="24"/>
                <w:szCs w:val="24"/>
              </w:rPr>
              <w:t xml:space="preserve"> program SOC Code)</w:t>
            </w:r>
          </w:p>
        </w:tc>
        <w:tc>
          <w:tcPr>
            <w:tcW w:w="6045" w:type="dxa"/>
            <w:gridSpan w:val="2"/>
          </w:tcPr>
          <w:p w14:paraId="08662B2C"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The agency has identified another SOC included in the program framework for the program for which students in their programs are placed for employment (documentation should be kept locally).</w:t>
            </w:r>
          </w:p>
          <w:p w14:paraId="5292E105" w14:textId="77777777" w:rsidR="00CB25DC" w:rsidRPr="00CC4007" w:rsidRDefault="00CB25DC" w:rsidP="00FD3C07">
            <w:pPr>
              <w:rPr>
                <w:rFonts w:ascii="Times New Roman" w:eastAsia="Calibri" w:hAnsi="Times New Roman" w:cs="Times New Roman"/>
                <w:sz w:val="24"/>
                <w:szCs w:val="24"/>
              </w:rPr>
            </w:pPr>
            <w:r w:rsidRPr="240B773D">
              <w:rPr>
                <w:rFonts w:ascii="Times New Roman" w:eastAsia="Calibri" w:hAnsi="Times New Roman" w:cs="Times New Roman"/>
                <w:sz w:val="24"/>
                <w:szCs w:val="24"/>
              </w:rPr>
              <w:t xml:space="preserve">This secondary SOC code appears on the </w:t>
            </w:r>
            <w:r>
              <w:rPr>
                <w:rFonts w:ascii="Times New Roman" w:eastAsia="Calibri" w:hAnsi="Times New Roman" w:cs="Times New Roman"/>
                <w:sz w:val="24"/>
                <w:szCs w:val="24"/>
              </w:rPr>
              <w:t>current</w:t>
            </w:r>
            <w:r w:rsidRPr="240B773D">
              <w:rPr>
                <w:rFonts w:ascii="Times New Roman" w:eastAsia="Calibri" w:hAnsi="Times New Roman" w:cs="Times New Roman"/>
                <w:sz w:val="24"/>
                <w:szCs w:val="24"/>
              </w:rPr>
              <w:t xml:space="preserve"> Regional Targeted Occupation List. </w:t>
            </w:r>
          </w:p>
        </w:tc>
      </w:tr>
      <w:tr w:rsidR="00CB25DC" w:rsidRPr="00CC4007" w14:paraId="04940F4B" w14:textId="77777777" w:rsidTr="75EB43E1">
        <w:tc>
          <w:tcPr>
            <w:tcW w:w="3315" w:type="dxa"/>
          </w:tcPr>
          <w:p w14:paraId="17A9A34D" w14:textId="3A2646ED" w:rsidR="00CB25DC" w:rsidRPr="00CC4007" w:rsidRDefault="0EBD62C4" w:rsidP="75EB43E1">
            <w:pPr>
              <w:rPr>
                <w:rFonts w:ascii="Times New Roman" w:eastAsia="Calibri" w:hAnsi="Times New Roman" w:cs="Times New Roman"/>
                <w:sz w:val="24"/>
                <w:szCs w:val="24"/>
              </w:rPr>
            </w:pPr>
            <w:r w:rsidRPr="75EB43E1">
              <w:rPr>
                <w:rFonts w:ascii="Times New Roman" w:eastAsia="Calibri" w:hAnsi="Times New Roman" w:cs="Times New Roman"/>
                <w:sz w:val="24"/>
                <w:szCs w:val="24"/>
                <w:u w:val="single"/>
              </w:rPr>
              <w:t>Florida Commerce/Select Florida</w:t>
            </w:r>
            <w:r w:rsidRPr="75EB43E1">
              <w:rPr>
                <w:rFonts w:ascii="Times New Roman" w:eastAsia="Calibri" w:hAnsi="Times New Roman" w:cs="Times New Roman"/>
                <w:strike/>
                <w:sz w:val="24"/>
                <w:szCs w:val="24"/>
              </w:rPr>
              <w:t xml:space="preserve"> </w:t>
            </w:r>
            <w:r w:rsidR="00CB25DC" w:rsidRPr="75EB43E1">
              <w:rPr>
                <w:rFonts w:ascii="Times New Roman" w:eastAsia="Calibri" w:hAnsi="Times New Roman" w:cs="Times New Roman"/>
                <w:strike/>
                <w:sz w:val="24"/>
                <w:szCs w:val="24"/>
              </w:rPr>
              <w:t xml:space="preserve">Enterprise Florida </w:t>
            </w:r>
            <w:r w:rsidR="00CB25DC" w:rsidRPr="75EB43E1">
              <w:rPr>
                <w:rFonts w:ascii="Times New Roman" w:eastAsia="Calibri" w:hAnsi="Times New Roman" w:cs="Times New Roman"/>
                <w:sz w:val="24"/>
                <w:szCs w:val="24"/>
              </w:rPr>
              <w:t>Targeted Industry Sector</w:t>
            </w:r>
          </w:p>
        </w:tc>
        <w:tc>
          <w:tcPr>
            <w:tcW w:w="6045" w:type="dxa"/>
            <w:gridSpan w:val="2"/>
          </w:tcPr>
          <w:p w14:paraId="61EA865B" w14:textId="16BED838" w:rsidR="00CB25DC" w:rsidRPr="00CC4007" w:rsidRDefault="00CB25DC" w:rsidP="00FD3C07">
            <w:pPr>
              <w:rPr>
                <w:rFonts w:ascii="Times New Roman" w:eastAsia="Calibri" w:hAnsi="Times New Roman" w:cs="Times New Roman"/>
                <w:sz w:val="24"/>
                <w:szCs w:val="24"/>
              </w:rPr>
            </w:pPr>
            <w:r w:rsidRPr="75EB43E1">
              <w:rPr>
                <w:rFonts w:ascii="Times New Roman" w:eastAsia="Calibri" w:hAnsi="Times New Roman" w:cs="Times New Roman"/>
                <w:sz w:val="24"/>
                <w:szCs w:val="24"/>
              </w:rPr>
              <w:t xml:space="preserve">The agency has documentation that their program aligns with one of the current </w:t>
            </w:r>
            <w:r w:rsidR="31355B5A" w:rsidRPr="75EB43E1">
              <w:rPr>
                <w:rFonts w:ascii="Times New Roman" w:eastAsia="Calibri" w:hAnsi="Times New Roman" w:cs="Times New Roman"/>
                <w:sz w:val="24"/>
                <w:szCs w:val="24"/>
                <w:u w:val="single"/>
              </w:rPr>
              <w:t>Florida Commerce/Select</w:t>
            </w:r>
            <w:r w:rsidR="3C3D6BCB" w:rsidRPr="75EB43E1">
              <w:rPr>
                <w:rFonts w:ascii="Times New Roman" w:eastAsia="Calibri" w:hAnsi="Times New Roman" w:cs="Times New Roman"/>
                <w:sz w:val="24"/>
                <w:szCs w:val="24"/>
                <w:u w:val="single"/>
              </w:rPr>
              <w:t xml:space="preserve"> Florida </w:t>
            </w:r>
            <w:r w:rsidR="3C3D6BCB" w:rsidRPr="75EB43E1">
              <w:rPr>
                <w:rFonts w:ascii="Times New Roman" w:eastAsia="Calibri" w:hAnsi="Times New Roman" w:cs="Times New Roman"/>
                <w:strike/>
                <w:sz w:val="24"/>
                <w:szCs w:val="24"/>
              </w:rPr>
              <w:t>Enterprise</w:t>
            </w:r>
            <w:r w:rsidRPr="75EB43E1">
              <w:rPr>
                <w:rFonts w:ascii="Times New Roman" w:eastAsia="Calibri" w:hAnsi="Times New Roman" w:cs="Times New Roman"/>
                <w:strike/>
                <w:sz w:val="24"/>
                <w:szCs w:val="24"/>
              </w:rPr>
              <w:t xml:space="preserve"> Florida </w:t>
            </w:r>
            <w:r w:rsidRPr="75EB43E1">
              <w:rPr>
                <w:rFonts w:ascii="Times New Roman" w:eastAsia="Calibri" w:hAnsi="Times New Roman" w:cs="Times New Roman"/>
                <w:sz w:val="24"/>
                <w:szCs w:val="24"/>
              </w:rPr>
              <w:t>Targeted Industries:</w:t>
            </w:r>
          </w:p>
          <w:p w14:paraId="7D313289"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Aviation &amp; Aerospace</w:t>
            </w:r>
          </w:p>
          <w:p w14:paraId="636CBE09"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Life Sciences</w:t>
            </w:r>
          </w:p>
          <w:p w14:paraId="5DC33A4E"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Manufacturing</w:t>
            </w:r>
          </w:p>
          <w:p w14:paraId="25A0B6C7"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Defense &amp; Homeland Security</w:t>
            </w:r>
          </w:p>
          <w:p w14:paraId="2190AE1C"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Information Technology</w:t>
            </w:r>
          </w:p>
          <w:p w14:paraId="46743C64"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Financial &amp; Professional Services</w:t>
            </w:r>
          </w:p>
          <w:p w14:paraId="743DA875"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Logistics &amp; Distribution</w:t>
            </w:r>
          </w:p>
          <w:p w14:paraId="7C74926D" w14:textId="77777777" w:rsidR="00CB25DC" w:rsidRPr="00CC4007" w:rsidRDefault="00CB25DC" w:rsidP="00CB25DC">
            <w:pPr>
              <w:numPr>
                <w:ilvl w:val="0"/>
                <w:numId w:val="2"/>
              </w:numPr>
              <w:contextualSpacing/>
              <w:rPr>
                <w:rFonts w:ascii="Times New Roman" w:eastAsia="Calibri" w:hAnsi="Times New Roman" w:cs="Times New Roman"/>
                <w:sz w:val="24"/>
                <w:szCs w:val="24"/>
              </w:rPr>
            </w:pPr>
            <w:r w:rsidRPr="00CC4007">
              <w:rPr>
                <w:rFonts w:ascii="Times New Roman" w:eastAsia="Calibri" w:hAnsi="Times New Roman" w:cs="Times New Roman"/>
                <w:sz w:val="24"/>
                <w:szCs w:val="24"/>
              </w:rPr>
              <w:t>Cleantech</w:t>
            </w:r>
          </w:p>
          <w:p w14:paraId="1F225E9A"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The agency may document the justification for the alignment of the program to the industry sector.</w:t>
            </w:r>
          </w:p>
        </w:tc>
      </w:tr>
      <w:tr w:rsidR="00CB25DC" w:rsidRPr="00CC4007" w14:paraId="114EDA5D" w14:textId="77777777" w:rsidTr="75EB43E1">
        <w:tc>
          <w:tcPr>
            <w:tcW w:w="3315" w:type="dxa"/>
          </w:tcPr>
          <w:p w14:paraId="3F1B5F74" w14:textId="77777777" w:rsidR="00CB25DC" w:rsidRPr="00CC4007" w:rsidRDefault="00CB25DC" w:rsidP="00FD3C07">
            <w:pPr>
              <w:rPr>
                <w:rFonts w:ascii="Times New Roman" w:eastAsia="Times New Roman" w:hAnsi="Times New Roman" w:cs="Times New Roman"/>
                <w:sz w:val="24"/>
                <w:szCs w:val="24"/>
              </w:rPr>
            </w:pPr>
            <w:r w:rsidRPr="00CC4007">
              <w:rPr>
                <w:rFonts w:ascii="Times New Roman" w:eastAsia="Times New Roman" w:hAnsi="Times New Roman" w:cs="Times New Roman"/>
                <w:sz w:val="24"/>
                <w:szCs w:val="24"/>
              </w:rPr>
              <w:t xml:space="preserve">Targeted Occupation or Sector identified by local CareerSource Board in current local WIOA Plan </w:t>
            </w:r>
          </w:p>
        </w:tc>
        <w:tc>
          <w:tcPr>
            <w:tcW w:w="6045" w:type="dxa"/>
            <w:gridSpan w:val="2"/>
          </w:tcPr>
          <w:p w14:paraId="1829A941"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The agency has documentation that the program can be linked to an identified occupation or sector in the local CareerSource Board’s current WIOA plan.</w:t>
            </w:r>
          </w:p>
        </w:tc>
      </w:tr>
      <w:tr w:rsidR="00CB25DC" w:rsidRPr="00CC4007" w14:paraId="08EC3D9C" w14:textId="77777777" w:rsidTr="75EB43E1">
        <w:tc>
          <w:tcPr>
            <w:tcW w:w="3315" w:type="dxa"/>
          </w:tcPr>
          <w:p w14:paraId="191BDAA9" w14:textId="77777777" w:rsidR="00CB25DC" w:rsidRPr="00CC4007" w:rsidRDefault="00CB25DC" w:rsidP="00FD3C07">
            <w:pPr>
              <w:rPr>
                <w:rFonts w:ascii="Times New Roman" w:eastAsia="Times New Roman" w:hAnsi="Times New Roman" w:cs="Times New Roman"/>
                <w:sz w:val="24"/>
                <w:szCs w:val="24"/>
              </w:rPr>
            </w:pPr>
            <w:r w:rsidRPr="00CC4007">
              <w:rPr>
                <w:rFonts w:ascii="Times New Roman" w:eastAsia="Times New Roman" w:hAnsi="Times New Roman" w:cs="Times New Roman"/>
                <w:sz w:val="24"/>
                <w:szCs w:val="24"/>
              </w:rPr>
              <w:t>Agriculture-related Programs</w:t>
            </w:r>
          </w:p>
        </w:tc>
        <w:tc>
          <w:tcPr>
            <w:tcW w:w="6045" w:type="dxa"/>
            <w:gridSpan w:val="2"/>
          </w:tcPr>
          <w:p w14:paraId="5CA033B3" w14:textId="77777777" w:rsidR="00CB25DC" w:rsidRPr="00CC4007" w:rsidRDefault="00CB25DC" w:rsidP="00FD3C07">
            <w:pPr>
              <w:rPr>
                <w:rFonts w:ascii="Times New Roman" w:eastAsia="Calibri" w:hAnsi="Times New Roman" w:cs="Times New Roman"/>
                <w:sz w:val="24"/>
                <w:szCs w:val="24"/>
              </w:rPr>
            </w:pPr>
            <w:r w:rsidRPr="00CC4007">
              <w:rPr>
                <w:rFonts w:ascii="Times New Roman" w:eastAsia="Calibri" w:hAnsi="Times New Roman" w:cs="Times New Roman"/>
                <w:sz w:val="24"/>
                <w:szCs w:val="24"/>
              </w:rPr>
              <w:t>For any program identified as primarily agricultural, the agency has documentation from the Florida Department of Agriculture and Consumer Services on the evidence of current labor market demand for completers of the program.</w:t>
            </w:r>
          </w:p>
        </w:tc>
      </w:tr>
      <w:tr w:rsidR="00CB25DC" w:rsidRPr="00CC4007" w14:paraId="600A694B" w14:textId="77777777" w:rsidTr="75EB43E1">
        <w:tc>
          <w:tcPr>
            <w:tcW w:w="3315" w:type="dxa"/>
          </w:tcPr>
          <w:p w14:paraId="6A044C81" w14:textId="77777777" w:rsidR="00CB25DC" w:rsidRPr="00CB25DC" w:rsidRDefault="00CB25DC" w:rsidP="00FD3C07">
            <w:pPr>
              <w:rPr>
                <w:rFonts w:ascii="Times New Roman" w:eastAsia="Times New Roman" w:hAnsi="Times New Roman" w:cs="Times New Roman"/>
                <w:sz w:val="24"/>
                <w:szCs w:val="24"/>
                <w:u w:val="single"/>
              </w:rPr>
            </w:pPr>
            <w:r w:rsidRPr="00CB25DC">
              <w:rPr>
                <w:rFonts w:ascii="Times New Roman" w:eastAsia="Times New Roman" w:hAnsi="Times New Roman" w:cs="Times New Roman"/>
                <w:sz w:val="24"/>
                <w:szCs w:val="24"/>
                <w:u w:val="single"/>
              </w:rPr>
              <w:lastRenderedPageBreak/>
              <w:t>Master Credentials List (MCL)</w:t>
            </w:r>
          </w:p>
        </w:tc>
        <w:tc>
          <w:tcPr>
            <w:tcW w:w="6045" w:type="dxa"/>
            <w:gridSpan w:val="2"/>
          </w:tcPr>
          <w:p w14:paraId="41F7F1F7" w14:textId="543E005E" w:rsidR="00CB25DC" w:rsidRPr="00CB25DC" w:rsidRDefault="00CB25DC" w:rsidP="00FD3C07">
            <w:pPr>
              <w:rPr>
                <w:rFonts w:ascii="Times New Roman" w:eastAsia="Calibri" w:hAnsi="Times New Roman" w:cs="Times New Roman"/>
                <w:sz w:val="24"/>
                <w:szCs w:val="24"/>
                <w:u w:val="single"/>
              </w:rPr>
            </w:pPr>
            <w:r w:rsidRPr="00CB25DC">
              <w:rPr>
                <w:rFonts w:ascii="Times New Roman" w:eastAsia="Calibri" w:hAnsi="Times New Roman" w:cs="Times New Roman"/>
                <w:sz w:val="24"/>
                <w:szCs w:val="24"/>
                <w:u w:val="single"/>
              </w:rPr>
              <w:t xml:space="preserve">The program SOC code appears on the </w:t>
            </w:r>
            <w:proofErr w:type="spellStart"/>
            <w:proofErr w:type="gramStart"/>
            <w:r w:rsidRPr="00CB25DC">
              <w:rPr>
                <w:rFonts w:ascii="Times New Roman" w:eastAsia="Calibri" w:hAnsi="Times New Roman" w:cs="Times New Roman"/>
                <w:sz w:val="24"/>
                <w:szCs w:val="24"/>
                <w:u w:val="single"/>
              </w:rPr>
              <w:t>MCL.Linkages</w:t>
            </w:r>
            <w:proofErr w:type="spellEnd"/>
            <w:r w:rsidRPr="00CB25DC">
              <w:rPr>
                <w:rFonts w:ascii="Times New Roman" w:eastAsia="Calibri" w:hAnsi="Times New Roman" w:cs="Times New Roman"/>
                <w:sz w:val="24"/>
                <w:szCs w:val="24"/>
                <w:u w:val="single"/>
              </w:rPr>
              <w:t xml:space="preserve">  listed</w:t>
            </w:r>
            <w:proofErr w:type="gramEnd"/>
            <w:r w:rsidRPr="00CB25DC">
              <w:rPr>
                <w:rFonts w:ascii="Times New Roman" w:eastAsia="Calibri" w:hAnsi="Times New Roman" w:cs="Times New Roman"/>
                <w:sz w:val="24"/>
                <w:szCs w:val="24"/>
                <w:u w:val="single"/>
              </w:rPr>
              <w:t xml:space="preserve"> as “provisionally approved” will not qualify for LMA.</w:t>
            </w:r>
          </w:p>
        </w:tc>
      </w:tr>
    </w:tbl>
    <w:p w14:paraId="63665DDA" w14:textId="77777777" w:rsidR="00CB25DC" w:rsidRPr="00F734E4" w:rsidRDefault="00CB25DC" w:rsidP="00145FD2">
      <w:pPr>
        <w:jc w:val="both"/>
        <w:rPr>
          <w:color w:val="000000" w:themeColor="text1"/>
          <w:sz w:val="24"/>
          <w:szCs w:val="24"/>
        </w:rPr>
      </w:pPr>
    </w:p>
    <w:p w14:paraId="305CBDC9" w14:textId="77777777" w:rsidR="00145FD2" w:rsidRDefault="00145FD2"/>
    <w:p w14:paraId="4C4F997A" w14:textId="77777777" w:rsidR="00145FD2" w:rsidRDefault="00145FD2"/>
    <w:sectPr w:rsidR="00145F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4D8B" w14:textId="77777777" w:rsidR="000C2DE3" w:rsidRDefault="000C2DE3" w:rsidP="009C5EE2">
      <w:pPr>
        <w:spacing w:after="0" w:line="240" w:lineRule="auto"/>
      </w:pPr>
      <w:r>
        <w:separator/>
      </w:r>
    </w:p>
  </w:endnote>
  <w:endnote w:type="continuationSeparator" w:id="0">
    <w:p w14:paraId="05A8F858" w14:textId="77777777" w:rsidR="000C2DE3" w:rsidRDefault="000C2DE3" w:rsidP="009C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54C2" w14:textId="77777777" w:rsidR="009C5EE2" w:rsidRDefault="009C5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41162"/>
      <w:docPartObj>
        <w:docPartGallery w:val="Page Numbers (Bottom of Page)"/>
        <w:docPartUnique/>
      </w:docPartObj>
    </w:sdtPr>
    <w:sdtEndPr>
      <w:rPr>
        <w:noProof/>
      </w:rPr>
    </w:sdtEndPr>
    <w:sdtContent>
      <w:p w14:paraId="5F66921C" w14:textId="4B084D10" w:rsidR="009C5EE2" w:rsidRDefault="009C5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2E5AAE" w14:textId="77777777" w:rsidR="009C5EE2" w:rsidRDefault="009C5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AD57" w14:textId="77777777" w:rsidR="009C5EE2" w:rsidRDefault="009C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403E" w14:textId="77777777" w:rsidR="000C2DE3" w:rsidRDefault="000C2DE3" w:rsidP="009C5EE2">
      <w:pPr>
        <w:spacing w:after="0" w:line="240" w:lineRule="auto"/>
      </w:pPr>
      <w:r>
        <w:separator/>
      </w:r>
    </w:p>
  </w:footnote>
  <w:footnote w:type="continuationSeparator" w:id="0">
    <w:p w14:paraId="26C972BE" w14:textId="77777777" w:rsidR="000C2DE3" w:rsidRDefault="000C2DE3" w:rsidP="009C5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60D" w14:textId="77777777" w:rsidR="009C5EE2" w:rsidRDefault="009C5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C271" w14:textId="77777777" w:rsidR="009C5EE2" w:rsidRDefault="009C5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93DE" w14:textId="77777777" w:rsidR="009C5EE2" w:rsidRDefault="009C5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9273B"/>
    <w:multiLevelType w:val="hybridMultilevel"/>
    <w:tmpl w:val="71C65508"/>
    <w:lvl w:ilvl="0" w:tplc="76F89E96">
      <w:start w:val="1"/>
      <w:numFmt w:val="bullet"/>
      <w:lvlText w:val=""/>
      <w:lvlJc w:val="left"/>
      <w:pPr>
        <w:ind w:left="720" w:hanging="360"/>
      </w:pPr>
      <w:rPr>
        <w:rFonts w:ascii="Symbol" w:hAnsi="Symbol" w:hint="default"/>
      </w:rPr>
    </w:lvl>
    <w:lvl w:ilvl="1" w:tplc="73E81C2C">
      <w:start w:val="1"/>
      <w:numFmt w:val="bullet"/>
      <w:lvlText w:val="o"/>
      <w:lvlJc w:val="left"/>
      <w:pPr>
        <w:ind w:left="1440" w:hanging="360"/>
      </w:pPr>
      <w:rPr>
        <w:rFonts w:ascii="Courier New" w:hAnsi="Courier New" w:hint="default"/>
      </w:rPr>
    </w:lvl>
    <w:lvl w:ilvl="2" w:tplc="3FB212E4">
      <w:start w:val="1"/>
      <w:numFmt w:val="bullet"/>
      <w:lvlText w:val=""/>
      <w:lvlJc w:val="left"/>
      <w:pPr>
        <w:ind w:left="2160" w:hanging="360"/>
      </w:pPr>
      <w:rPr>
        <w:rFonts w:ascii="Wingdings" w:hAnsi="Wingdings" w:hint="default"/>
      </w:rPr>
    </w:lvl>
    <w:lvl w:ilvl="3" w:tplc="1B9CB1DE">
      <w:start w:val="1"/>
      <w:numFmt w:val="bullet"/>
      <w:lvlText w:val=""/>
      <w:lvlJc w:val="left"/>
      <w:pPr>
        <w:ind w:left="2880" w:hanging="360"/>
      </w:pPr>
      <w:rPr>
        <w:rFonts w:ascii="Symbol" w:hAnsi="Symbol" w:hint="default"/>
      </w:rPr>
    </w:lvl>
    <w:lvl w:ilvl="4" w:tplc="2F424728">
      <w:start w:val="1"/>
      <w:numFmt w:val="bullet"/>
      <w:lvlText w:val="o"/>
      <w:lvlJc w:val="left"/>
      <w:pPr>
        <w:ind w:left="3600" w:hanging="360"/>
      </w:pPr>
      <w:rPr>
        <w:rFonts w:ascii="Courier New" w:hAnsi="Courier New" w:hint="default"/>
      </w:rPr>
    </w:lvl>
    <w:lvl w:ilvl="5" w:tplc="5ADC3B2E">
      <w:start w:val="1"/>
      <w:numFmt w:val="bullet"/>
      <w:lvlText w:val=""/>
      <w:lvlJc w:val="left"/>
      <w:pPr>
        <w:ind w:left="4320" w:hanging="360"/>
      </w:pPr>
      <w:rPr>
        <w:rFonts w:ascii="Wingdings" w:hAnsi="Wingdings" w:hint="default"/>
      </w:rPr>
    </w:lvl>
    <w:lvl w:ilvl="6" w:tplc="C292EB18">
      <w:start w:val="1"/>
      <w:numFmt w:val="bullet"/>
      <w:lvlText w:val=""/>
      <w:lvlJc w:val="left"/>
      <w:pPr>
        <w:ind w:left="5040" w:hanging="360"/>
      </w:pPr>
      <w:rPr>
        <w:rFonts w:ascii="Symbol" w:hAnsi="Symbol" w:hint="default"/>
      </w:rPr>
    </w:lvl>
    <w:lvl w:ilvl="7" w:tplc="A932776C">
      <w:start w:val="1"/>
      <w:numFmt w:val="bullet"/>
      <w:lvlText w:val="o"/>
      <w:lvlJc w:val="left"/>
      <w:pPr>
        <w:ind w:left="5760" w:hanging="360"/>
      </w:pPr>
      <w:rPr>
        <w:rFonts w:ascii="Courier New" w:hAnsi="Courier New" w:hint="default"/>
      </w:rPr>
    </w:lvl>
    <w:lvl w:ilvl="8" w:tplc="D63441D4">
      <w:start w:val="1"/>
      <w:numFmt w:val="bullet"/>
      <w:lvlText w:val=""/>
      <w:lvlJc w:val="left"/>
      <w:pPr>
        <w:ind w:left="6480" w:hanging="360"/>
      </w:pPr>
      <w:rPr>
        <w:rFonts w:ascii="Wingdings" w:hAnsi="Wingdings" w:hint="default"/>
      </w:rPr>
    </w:lvl>
  </w:abstractNum>
  <w:abstractNum w:abstractNumId="1" w15:restartNumberingAfterBreak="0">
    <w:nsid w:val="58935935"/>
    <w:multiLevelType w:val="hybridMultilevel"/>
    <w:tmpl w:val="0B80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064390">
    <w:abstractNumId w:val="1"/>
  </w:num>
  <w:num w:numId="2" w16cid:durableId="75590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1D"/>
    <w:rsid w:val="00050770"/>
    <w:rsid w:val="000C2DE3"/>
    <w:rsid w:val="00145FD2"/>
    <w:rsid w:val="002172E2"/>
    <w:rsid w:val="003A211D"/>
    <w:rsid w:val="007140BF"/>
    <w:rsid w:val="007A3C0B"/>
    <w:rsid w:val="008C5F39"/>
    <w:rsid w:val="009C5EE2"/>
    <w:rsid w:val="00A566EB"/>
    <w:rsid w:val="00B87109"/>
    <w:rsid w:val="00CB25DC"/>
    <w:rsid w:val="00CB5A78"/>
    <w:rsid w:val="00DC5150"/>
    <w:rsid w:val="00E135A5"/>
    <w:rsid w:val="00E70F01"/>
    <w:rsid w:val="00EB3E63"/>
    <w:rsid w:val="00F77ACE"/>
    <w:rsid w:val="00FF6062"/>
    <w:rsid w:val="0EBD62C4"/>
    <w:rsid w:val="251FD29E"/>
    <w:rsid w:val="31355B5A"/>
    <w:rsid w:val="3C3D6BCB"/>
    <w:rsid w:val="4532835C"/>
    <w:rsid w:val="5B53A33B"/>
    <w:rsid w:val="75EB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0A42"/>
  <w15:chartTrackingRefBased/>
  <w15:docId w15:val="{670BC127-4EDD-4D04-B023-800C193E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211D"/>
    <w:pPr>
      <w:widowControl w:val="0"/>
      <w:spacing w:after="200" w:line="276" w:lineRule="auto"/>
      <w:ind w:left="720"/>
      <w:contextualSpacing/>
    </w:pPr>
    <w:rPr>
      <w:kern w:val="0"/>
      <w14:ligatures w14:val="none"/>
    </w:rPr>
  </w:style>
  <w:style w:type="character" w:customStyle="1" w:styleId="normaltextrun">
    <w:name w:val="normaltextrun"/>
    <w:basedOn w:val="DefaultParagraphFont"/>
    <w:rsid w:val="003A211D"/>
  </w:style>
  <w:style w:type="character" w:customStyle="1" w:styleId="eop">
    <w:name w:val="eop"/>
    <w:basedOn w:val="DefaultParagraphFont"/>
    <w:rsid w:val="003A211D"/>
  </w:style>
  <w:style w:type="character" w:customStyle="1" w:styleId="ListParagraphChar">
    <w:name w:val="List Paragraph Char"/>
    <w:link w:val="ListParagraph"/>
    <w:uiPriority w:val="34"/>
    <w:locked/>
    <w:rsid w:val="003A211D"/>
    <w:rPr>
      <w:kern w:val="0"/>
      <w14:ligatures w14:val="none"/>
    </w:rPr>
  </w:style>
  <w:style w:type="table" w:customStyle="1" w:styleId="TableGrid2">
    <w:name w:val="Table Grid2"/>
    <w:basedOn w:val="TableNormal"/>
    <w:next w:val="TableGrid"/>
    <w:uiPriority w:val="59"/>
    <w:rsid w:val="00CB25D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B2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E2"/>
  </w:style>
  <w:style w:type="paragraph" w:styleId="Footer">
    <w:name w:val="footer"/>
    <w:basedOn w:val="Normal"/>
    <w:link w:val="FooterChar"/>
    <w:uiPriority w:val="99"/>
    <w:unhideWhenUsed/>
    <w:rsid w:val="009C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16" ma:contentTypeDescription="Create a new document." ma:contentTypeScope="" ma:versionID="9e4a5d9c9505aabdd0ff4deca343b8ea">
  <xsd:schema xmlns:xsd="http://www.w3.org/2001/XMLSchema" xmlns:xs="http://www.w3.org/2001/XMLSchema" xmlns:p="http://schemas.microsoft.com/office/2006/metadata/properties" xmlns:ns1="http://schemas.microsoft.com/sharepoint/v3" xmlns:ns2="2bf5a81c-bbf4-4c98-8785-4c436d8db095" xmlns:ns3="c9bf6b9b-2955-4b05-abb5-67c5f242b44d" targetNamespace="http://schemas.microsoft.com/office/2006/metadata/properties" ma:root="true" ma:fieldsID="592225ad9c617f39dba9597cad8f07cf" ns1:_="" ns2:_="" ns3:_="">
    <xsd:import namespace="http://schemas.microsoft.com/sharepoint/v3"/>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c6318bd-2b04-4861-b999-24c3f24d08b8}" ma:internalName="TaxCatchAll" ma:showField="CatchAllData" ma:web="2bf5a81c-bbf4-4c98-8785-4c436d8db0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f5a81c-bbf4-4c98-8785-4c436d8db095" xsi:nil="true"/>
    <_ip_UnifiedCompliancePolicyUIAction xmlns="http://schemas.microsoft.com/sharepoint/v3" xsi:nil="true"/>
    <_ip_UnifiedCompliancePolicyProperties xmlns="http://schemas.microsoft.com/sharepoint/v3" xsi:nil="true"/>
    <lcf76f155ced4ddcb4097134ff3c332f xmlns="c9bf6b9b-2955-4b05-abb5-67c5f242b4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F3EB-8186-4D1C-B878-AA816F483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2AAC2-5A8D-4D58-960D-1018156E30D5}">
  <ds:schemaRefs>
    <ds:schemaRef ds:uri="http://schemas.microsoft.com/office/2006/metadata/properties"/>
    <ds:schemaRef ds:uri="http://schemas.microsoft.com/office/infopath/2007/PartnerControls"/>
    <ds:schemaRef ds:uri="2bf5a81c-bbf4-4c98-8785-4c436d8db095"/>
    <ds:schemaRef ds:uri="http://schemas.microsoft.com/sharepoint/v3"/>
    <ds:schemaRef ds:uri="c9bf6b9b-2955-4b05-abb5-67c5f242b44d"/>
  </ds:schemaRefs>
</ds:datastoreItem>
</file>

<file path=customXml/itemProps3.xml><?xml version="1.0" encoding="utf-8"?>
<ds:datastoreItem xmlns:ds="http://schemas.openxmlformats.org/officeDocument/2006/customXml" ds:itemID="{D2C0C000-9D70-4F02-A1D1-C2E521011552}">
  <ds:schemaRefs>
    <ds:schemaRef ds:uri="http://schemas.microsoft.com/sharepoint/v3/contenttype/forms"/>
  </ds:schemaRefs>
</ds:datastoreItem>
</file>

<file path=customXml/itemProps4.xml><?xml version="1.0" encoding="utf-8"?>
<ds:datastoreItem xmlns:ds="http://schemas.openxmlformats.org/officeDocument/2006/customXml" ds:itemID="{85A524A8-22BB-4F93-96C4-15367ED4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Bruce</dc:creator>
  <cp:keywords/>
  <dc:description/>
  <cp:lastModifiedBy>Harrington, Bruce</cp:lastModifiedBy>
  <cp:revision>13</cp:revision>
  <cp:lastPrinted>2024-01-30T15:18:00Z</cp:lastPrinted>
  <dcterms:created xsi:type="dcterms:W3CDTF">2024-01-29T22:08:00Z</dcterms:created>
  <dcterms:modified xsi:type="dcterms:W3CDTF">2024-02-16T17:33:00Z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y fmtid="{D5CDD505-2E9C-101B-9397-08002B2CF9AE}" pid="3" name="MediaServiceImageTags">
    <vt:lpwstr/>
  </property>
</Properties>
</file>