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1FDC" w14:textId="5F5502CF" w:rsidR="00F340FE" w:rsidRDefault="00F340FE" w:rsidP="00F340FE">
      <w:pPr>
        <w:pStyle w:val="Heading1"/>
        <w:jc w:val="center"/>
        <w:rPr>
          <w:i w:val="0"/>
        </w:rPr>
      </w:pPr>
      <w:r>
        <w:rPr>
          <w:i w:val="0"/>
        </w:rPr>
        <w:t>PATHWAYS TO CAREER OPPORTUNITIES GRANT</w:t>
      </w:r>
    </w:p>
    <w:p w14:paraId="7D7E2312" w14:textId="77777777" w:rsidR="00F340FE" w:rsidRPr="00FD6196" w:rsidRDefault="00F340FE" w:rsidP="00F340FE"/>
    <w:p w14:paraId="0ECB84AB" w14:textId="393C27E4" w:rsidR="00F82BD5" w:rsidRDefault="00B564CD" w:rsidP="00F340FE">
      <w:pPr>
        <w:jc w:val="center"/>
      </w:pPr>
      <w:r>
        <w:t xml:space="preserve">General Release </w:t>
      </w:r>
      <w:r w:rsidR="00F340FE">
        <w:t>Project Concept</w:t>
      </w:r>
      <w:r w:rsidR="00545E2B">
        <w:t xml:space="preserve"> Instructions</w:t>
      </w:r>
    </w:p>
    <w:p w14:paraId="49391CC2" w14:textId="77777777" w:rsidR="00F340FE" w:rsidRDefault="00F340FE"/>
    <w:p w14:paraId="25C24115" w14:textId="77777777" w:rsidR="00F340FE" w:rsidRDefault="00F340FE"/>
    <w:p w14:paraId="63EF60A2" w14:textId="77777777" w:rsidR="00F340FE" w:rsidRPr="00924A87" w:rsidRDefault="00F340FE" w:rsidP="00F340FE">
      <w:pPr>
        <w:pStyle w:val="Subtitle"/>
        <w:rPr>
          <w:color w:val="000000"/>
        </w:rPr>
      </w:pPr>
      <w:r w:rsidRPr="00E87826">
        <w:t>Program Name</w:t>
      </w:r>
    </w:p>
    <w:p w14:paraId="715B0A94" w14:textId="77777777" w:rsidR="00F340FE" w:rsidRDefault="00F340FE" w:rsidP="00F340FE">
      <w:pPr>
        <w:tabs>
          <w:tab w:val="left" w:pos="0"/>
        </w:tabs>
        <w:ind w:left="720" w:hanging="720"/>
        <w:rPr>
          <w:color w:val="000000"/>
          <w:sz w:val="23"/>
          <w:szCs w:val="23"/>
        </w:rPr>
      </w:pPr>
      <w:r w:rsidRPr="00924A87">
        <w:rPr>
          <w:color w:val="000000"/>
          <w:sz w:val="23"/>
          <w:szCs w:val="23"/>
        </w:rPr>
        <w:t>Pathways to Career Opportunities Grant (PCOG) Program</w:t>
      </w:r>
    </w:p>
    <w:p w14:paraId="5DA6A0A3" w14:textId="1702F6B1" w:rsidR="00F340FE" w:rsidRDefault="00F340FE"/>
    <w:p w14:paraId="18C68BB4" w14:textId="77777777" w:rsidR="00F340FE" w:rsidRPr="00924A87" w:rsidRDefault="00F340FE" w:rsidP="00F340FE">
      <w:pPr>
        <w:pStyle w:val="Subtitle"/>
        <w:rPr>
          <w:color w:val="000000"/>
        </w:rPr>
      </w:pPr>
      <w:r w:rsidRPr="00E87826">
        <w:t>Bureau / Office</w:t>
      </w:r>
    </w:p>
    <w:p w14:paraId="13EA46D8" w14:textId="77777777" w:rsidR="00F340FE" w:rsidRDefault="00F340FE" w:rsidP="00F340FE">
      <w:pPr>
        <w:tabs>
          <w:tab w:val="left" w:pos="0"/>
        </w:tabs>
        <w:ind w:left="720" w:hanging="720"/>
        <w:rPr>
          <w:color w:val="000000"/>
          <w:sz w:val="23"/>
          <w:szCs w:val="23"/>
        </w:rPr>
      </w:pPr>
      <w:r w:rsidRPr="00924A87">
        <w:rPr>
          <w:color w:val="000000"/>
          <w:sz w:val="23"/>
          <w:szCs w:val="23"/>
        </w:rPr>
        <w:t>Division of Career and Adult Education</w:t>
      </w:r>
    </w:p>
    <w:p w14:paraId="0357651B" w14:textId="77777777" w:rsidR="00F340FE" w:rsidRDefault="00F340FE" w:rsidP="00F340FE">
      <w:pPr>
        <w:tabs>
          <w:tab w:val="left" w:pos="0"/>
        </w:tabs>
        <w:ind w:left="720" w:hanging="720"/>
        <w:rPr>
          <w:color w:val="000000"/>
          <w:sz w:val="23"/>
          <w:szCs w:val="23"/>
        </w:rPr>
      </w:pPr>
    </w:p>
    <w:p w14:paraId="1D0A7983" w14:textId="77777777" w:rsidR="00F340FE" w:rsidRDefault="00F340FE" w:rsidP="00F340FE">
      <w:pPr>
        <w:pStyle w:val="Subtitle"/>
      </w:pPr>
      <w:r w:rsidRPr="00AB77FD">
        <w:t>Total Funding Amount</w:t>
      </w:r>
    </w:p>
    <w:p w14:paraId="69CDF3AF" w14:textId="31499730" w:rsidR="00F340FE" w:rsidRDefault="00F340FE" w:rsidP="00F340FE">
      <w:pPr>
        <w:spacing w:line="320" w:lineRule="exact"/>
        <w:rPr>
          <w:color w:val="000000"/>
          <w:sz w:val="23"/>
          <w:szCs w:val="23"/>
        </w:rPr>
      </w:pPr>
      <w:r w:rsidRPr="00EE799E">
        <w:rPr>
          <w:color w:val="000000"/>
          <w:sz w:val="23"/>
          <w:szCs w:val="23"/>
        </w:rPr>
        <w:t>$14,600,000</w:t>
      </w:r>
    </w:p>
    <w:p w14:paraId="1A2FACA9" w14:textId="27174DC8" w:rsidR="00F340FE" w:rsidRDefault="00F340FE"/>
    <w:p w14:paraId="700EE144" w14:textId="77777777" w:rsidR="00F340FE" w:rsidRPr="00E87826" w:rsidRDefault="00F340FE" w:rsidP="00F340FE">
      <w:pPr>
        <w:pStyle w:val="Subtitle"/>
      </w:pPr>
      <w:r w:rsidRPr="00E87826">
        <w:t>Budget / Program Performance Period</w:t>
      </w:r>
    </w:p>
    <w:p w14:paraId="05E4E43E" w14:textId="77777777" w:rsidR="00F340FE" w:rsidRDefault="00F340FE" w:rsidP="00F340FE">
      <w:pPr>
        <w:rPr>
          <w:sz w:val="23"/>
          <w:szCs w:val="23"/>
        </w:rPr>
      </w:pPr>
      <w:r>
        <w:rPr>
          <w:sz w:val="23"/>
          <w:szCs w:val="23"/>
        </w:rPr>
        <w:t>July 1, 2024 – June 30, 2025</w:t>
      </w:r>
    </w:p>
    <w:p w14:paraId="0DC23F9B" w14:textId="77777777" w:rsidR="00F340FE" w:rsidRDefault="00F340FE"/>
    <w:p w14:paraId="66F5F1FD" w14:textId="77777777" w:rsidR="00F340FE" w:rsidRPr="00E87826" w:rsidRDefault="00F340FE" w:rsidP="00F340FE">
      <w:pPr>
        <w:pStyle w:val="Subtitle"/>
      </w:pPr>
      <w:r w:rsidRPr="00E87826">
        <w:t xml:space="preserve">Specific Funding </w:t>
      </w:r>
      <w:r>
        <w:t>Authority</w:t>
      </w:r>
      <w:r w:rsidRPr="00E87826">
        <w:t>(</w:t>
      </w:r>
      <w:proofErr w:type="spellStart"/>
      <w:r w:rsidRPr="00E87826">
        <w:t>ies</w:t>
      </w:r>
      <w:proofErr w:type="spellEnd"/>
      <w:r w:rsidRPr="00E87826">
        <w:t>)</w:t>
      </w:r>
    </w:p>
    <w:p w14:paraId="04516EF3" w14:textId="15F4649F" w:rsidR="00F340FE" w:rsidRPr="00091D5A" w:rsidRDefault="00F340FE" w:rsidP="00F340FE">
      <w:pPr>
        <w:autoSpaceDE w:val="0"/>
        <w:autoSpaceDN w:val="0"/>
        <w:adjustRightInd w:val="0"/>
        <w:rPr>
          <w:color w:val="000000"/>
          <w:sz w:val="23"/>
          <w:szCs w:val="23"/>
        </w:rPr>
      </w:pPr>
      <w:r w:rsidRPr="00091D5A">
        <w:rPr>
          <w:color w:val="000000"/>
          <w:sz w:val="23"/>
          <w:szCs w:val="23"/>
        </w:rPr>
        <w:t>202</w:t>
      </w:r>
      <w:r>
        <w:rPr>
          <w:color w:val="000000"/>
          <w:sz w:val="23"/>
          <w:szCs w:val="23"/>
        </w:rPr>
        <w:t>4</w:t>
      </w:r>
      <w:r w:rsidRPr="00091D5A">
        <w:rPr>
          <w:color w:val="000000"/>
          <w:sz w:val="23"/>
          <w:szCs w:val="23"/>
        </w:rPr>
        <w:t>-2</w:t>
      </w:r>
      <w:r>
        <w:rPr>
          <w:color w:val="000000"/>
          <w:sz w:val="23"/>
          <w:szCs w:val="23"/>
        </w:rPr>
        <w:t>5</w:t>
      </w:r>
      <w:r w:rsidRPr="00091D5A">
        <w:rPr>
          <w:color w:val="000000"/>
          <w:sz w:val="23"/>
          <w:szCs w:val="23"/>
        </w:rPr>
        <w:t xml:space="preserve"> General Appropriations Act, Appropriation Item </w:t>
      </w:r>
      <w:r w:rsidRPr="006A067F">
        <w:rPr>
          <w:color w:val="000000"/>
          <w:sz w:val="23"/>
          <w:szCs w:val="23"/>
        </w:rPr>
        <w:t>121</w:t>
      </w:r>
      <w:r w:rsidRPr="00091D5A">
        <w:rPr>
          <w:color w:val="000000"/>
          <w:sz w:val="23"/>
          <w:szCs w:val="23"/>
        </w:rPr>
        <w:t xml:space="preserve">, Aid to Local Governments – Grants and Aids – PCOG from General Revenue Fund. </w:t>
      </w:r>
    </w:p>
    <w:p w14:paraId="5A63658F" w14:textId="19DD9D37" w:rsidR="00F340FE" w:rsidRPr="00091D5A" w:rsidRDefault="00CB64FD" w:rsidP="00F340FE">
      <w:pPr>
        <w:pStyle w:val="Subtitle"/>
        <w:spacing w:before="240" w:after="0"/>
        <w:rPr>
          <w:b w:val="0"/>
          <w:color w:val="000000"/>
          <w:sz w:val="23"/>
          <w:szCs w:val="23"/>
          <w:u w:val="none"/>
        </w:rPr>
      </w:pPr>
      <w:r>
        <w:rPr>
          <w:b w:val="0"/>
          <w:color w:val="000000"/>
          <w:sz w:val="23"/>
          <w:szCs w:val="23"/>
          <w:u w:val="none"/>
        </w:rPr>
        <w:t>1</w:t>
      </w:r>
      <w:r w:rsidR="00F340FE" w:rsidRPr="00091D5A">
        <w:rPr>
          <w:b w:val="0"/>
          <w:color w:val="000000"/>
          <w:sz w:val="23"/>
          <w:szCs w:val="23"/>
          <w:u w:val="none"/>
        </w:rPr>
        <w:t xml:space="preserve">. The recurring funds from the General Revenue Fund in Specific Appropriation </w:t>
      </w:r>
      <w:r w:rsidR="00F340FE" w:rsidRPr="006A067F">
        <w:rPr>
          <w:b w:val="0"/>
          <w:color w:val="000000"/>
          <w:sz w:val="23"/>
          <w:szCs w:val="23"/>
          <w:u w:val="none"/>
        </w:rPr>
        <w:t>121</w:t>
      </w:r>
      <w:r w:rsidR="00F340FE" w:rsidRPr="00091D5A">
        <w:rPr>
          <w:b w:val="0"/>
          <w:color w:val="000000"/>
          <w:sz w:val="23"/>
          <w:szCs w:val="23"/>
          <w:u w:val="none"/>
        </w:rPr>
        <w:t xml:space="preserve"> are provided for the PCOG Program. The Florida Department of Education (FDOE) shall administer the grant, identify projects, solicit </w:t>
      </w:r>
      <w:proofErr w:type="gramStart"/>
      <w:r w:rsidR="00F340FE" w:rsidRPr="00091D5A">
        <w:rPr>
          <w:b w:val="0"/>
          <w:color w:val="000000"/>
          <w:sz w:val="23"/>
          <w:szCs w:val="23"/>
          <w:u w:val="none"/>
        </w:rPr>
        <w:t>proposals</w:t>
      </w:r>
      <w:proofErr w:type="gramEnd"/>
      <w:r w:rsidR="00F340FE" w:rsidRPr="00091D5A">
        <w:rPr>
          <w:b w:val="0"/>
          <w:color w:val="000000"/>
          <w:sz w:val="23"/>
          <w:szCs w:val="23"/>
          <w:u w:val="none"/>
        </w:rPr>
        <w:t xml:space="preserve"> and make funding recommendations to the Commissioner of Education, who is authorized to approve grant awards. Grantees include high schools, career centers, charter technical career centers, Florida College System institutions and other entities authorized to sponsor an apprenticeship or </w:t>
      </w:r>
      <w:proofErr w:type="spellStart"/>
      <w:r w:rsidR="00F340FE" w:rsidRPr="00091D5A">
        <w:rPr>
          <w:b w:val="0"/>
          <w:color w:val="000000"/>
          <w:sz w:val="23"/>
          <w:szCs w:val="23"/>
          <w:u w:val="none"/>
        </w:rPr>
        <w:t>preapprenticeship</w:t>
      </w:r>
      <w:proofErr w:type="spellEnd"/>
      <w:r w:rsidR="00F340FE" w:rsidRPr="00091D5A">
        <w:rPr>
          <w:b w:val="0"/>
          <w:color w:val="000000"/>
          <w:sz w:val="23"/>
          <w:szCs w:val="23"/>
          <w:u w:val="none"/>
        </w:rPr>
        <w:t xml:space="preserve"> program, as defined in section </w:t>
      </w:r>
      <w:hyperlink r:id="rId6" w:history="1">
        <w:r w:rsidR="00F340FE" w:rsidRPr="00091D5A">
          <w:rPr>
            <w:rStyle w:val="Hyperlink"/>
            <w:b w:val="0"/>
            <w:sz w:val="23"/>
            <w:szCs w:val="23"/>
          </w:rPr>
          <w:t>446.021, Florida Statutes</w:t>
        </w:r>
        <w:r w:rsidR="00F340FE">
          <w:rPr>
            <w:rStyle w:val="Hyperlink"/>
            <w:b w:val="0"/>
            <w:sz w:val="23"/>
            <w:szCs w:val="23"/>
          </w:rPr>
          <w:t xml:space="preserve"> (F.S.)</w:t>
        </w:r>
        <w:r w:rsidR="00F340FE" w:rsidRPr="00091D5A">
          <w:rPr>
            <w:rStyle w:val="Hyperlink"/>
            <w:b w:val="0"/>
            <w:sz w:val="23"/>
            <w:szCs w:val="23"/>
          </w:rPr>
          <w:t>.</w:t>
        </w:r>
      </w:hyperlink>
      <w:r w:rsidR="00F340FE" w:rsidRPr="00091D5A">
        <w:rPr>
          <w:b w:val="0"/>
          <w:color w:val="000000"/>
          <w:sz w:val="23"/>
          <w:szCs w:val="23"/>
          <w:u w:val="none"/>
        </w:rPr>
        <w:t xml:space="preserve"> </w:t>
      </w:r>
    </w:p>
    <w:p w14:paraId="323C1111" w14:textId="6958D297" w:rsidR="00F340FE" w:rsidRPr="00091D5A" w:rsidRDefault="00F340FE" w:rsidP="00F340FE">
      <w:pPr>
        <w:pStyle w:val="Subtitle"/>
        <w:spacing w:before="240" w:after="0"/>
        <w:ind w:left="720"/>
        <w:rPr>
          <w:b w:val="0"/>
          <w:color w:val="000000"/>
          <w:sz w:val="23"/>
          <w:szCs w:val="23"/>
          <w:u w:val="none"/>
        </w:rPr>
      </w:pPr>
      <w:r>
        <w:rPr>
          <w:b w:val="0"/>
          <w:color w:val="000000"/>
          <w:sz w:val="23"/>
          <w:szCs w:val="23"/>
          <w:u w:val="none"/>
        </w:rPr>
        <w:t>a</w:t>
      </w:r>
      <w:r w:rsidRPr="00091D5A">
        <w:rPr>
          <w:b w:val="0"/>
          <w:color w:val="000000"/>
          <w:sz w:val="23"/>
          <w:szCs w:val="23"/>
          <w:u w:val="none"/>
        </w:rPr>
        <w:t xml:space="preserve">. The funds may be used to establish new </w:t>
      </w:r>
      <w:r w:rsidR="008C087C">
        <w:rPr>
          <w:b w:val="0"/>
          <w:color w:val="000000"/>
          <w:sz w:val="23"/>
          <w:szCs w:val="23"/>
          <w:u w:val="none"/>
        </w:rPr>
        <w:t>programs or</w:t>
      </w:r>
      <w:r>
        <w:rPr>
          <w:b w:val="0"/>
          <w:color w:val="000000"/>
          <w:sz w:val="23"/>
          <w:szCs w:val="23"/>
          <w:u w:val="none"/>
        </w:rPr>
        <w:t xml:space="preserve"> </w:t>
      </w:r>
      <w:r w:rsidRPr="00091D5A">
        <w:rPr>
          <w:b w:val="0"/>
          <w:color w:val="000000"/>
          <w:sz w:val="23"/>
          <w:szCs w:val="23"/>
          <w:u w:val="none"/>
        </w:rPr>
        <w:t>operate</w:t>
      </w:r>
      <w:r>
        <w:rPr>
          <w:b w:val="0"/>
          <w:color w:val="000000"/>
          <w:sz w:val="23"/>
          <w:szCs w:val="23"/>
          <w:u w:val="none"/>
        </w:rPr>
        <w:t xml:space="preserve"> </w:t>
      </w:r>
      <w:r w:rsidRPr="00091D5A">
        <w:rPr>
          <w:b w:val="0"/>
          <w:color w:val="000000"/>
          <w:sz w:val="23"/>
          <w:szCs w:val="23"/>
          <w:u w:val="none"/>
        </w:rPr>
        <w:t>or expand existing</w:t>
      </w:r>
      <w:r>
        <w:rPr>
          <w:b w:val="0"/>
          <w:color w:val="000000"/>
          <w:sz w:val="23"/>
          <w:szCs w:val="23"/>
          <w:u w:val="none"/>
        </w:rPr>
        <w:t xml:space="preserve"> </w:t>
      </w:r>
      <w:r w:rsidRPr="00091D5A">
        <w:rPr>
          <w:b w:val="0"/>
          <w:color w:val="000000"/>
          <w:sz w:val="23"/>
          <w:szCs w:val="23"/>
          <w:u w:val="none"/>
        </w:rPr>
        <w:t xml:space="preserve">apprenticeship </w:t>
      </w:r>
      <w:r>
        <w:rPr>
          <w:b w:val="0"/>
          <w:color w:val="000000"/>
          <w:sz w:val="23"/>
          <w:szCs w:val="23"/>
          <w:u w:val="none"/>
        </w:rPr>
        <w:t xml:space="preserve">and </w:t>
      </w:r>
      <w:proofErr w:type="spellStart"/>
      <w:r w:rsidRPr="00091D5A">
        <w:rPr>
          <w:b w:val="0"/>
          <w:color w:val="000000"/>
          <w:sz w:val="23"/>
          <w:szCs w:val="23"/>
          <w:u w:val="none"/>
        </w:rPr>
        <w:t>preapprenticeship</w:t>
      </w:r>
      <w:proofErr w:type="spellEnd"/>
      <w:r w:rsidRPr="00091D5A">
        <w:rPr>
          <w:b w:val="0"/>
          <w:color w:val="000000"/>
          <w:sz w:val="23"/>
          <w:szCs w:val="23"/>
          <w:u w:val="none"/>
        </w:rPr>
        <w:t xml:space="preserve"> programs. </w:t>
      </w:r>
    </w:p>
    <w:p w14:paraId="45678527" w14:textId="6052BE49" w:rsidR="00F340FE" w:rsidRPr="00091D5A" w:rsidRDefault="00F340FE" w:rsidP="00F340FE">
      <w:pPr>
        <w:pStyle w:val="Subtitle"/>
        <w:spacing w:before="240" w:after="0"/>
        <w:ind w:left="720"/>
        <w:rPr>
          <w:b w:val="0"/>
          <w:color w:val="000000"/>
          <w:sz w:val="23"/>
          <w:szCs w:val="23"/>
          <w:u w:val="none"/>
        </w:rPr>
      </w:pPr>
      <w:r>
        <w:rPr>
          <w:b w:val="0"/>
          <w:color w:val="000000"/>
          <w:sz w:val="23"/>
          <w:szCs w:val="23"/>
          <w:u w:val="none"/>
        </w:rPr>
        <w:t>b</w:t>
      </w:r>
      <w:r w:rsidRPr="00091D5A">
        <w:rPr>
          <w:b w:val="0"/>
          <w:color w:val="000000"/>
          <w:sz w:val="23"/>
          <w:szCs w:val="23"/>
          <w:u w:val="none"/>
        </w:rPr>
        <w:t xml:space="preserve">. Applicants must provide projected enrollment and projected costs for the new, operating or expanded apprenticeship program. </w:t>
      </w:r>
    </w:p>
    <w:p w14:paraId="2F6C0A0D" w14:textId="7469841C" w:rsidR="00F340FE" w:rsidRPr="00091D5A" w:rsidRDefault="00F340FE" w:rsidP="00F340FE">
      <w:pPr>
        <w:pStyle w:val="Subtitle"/>
        <w:spacing w:before="240" w:after="0"/>
        <w:ind w:left="720"/>
        <w:rPr>
          <w:b w:val="0"/>
          <w:color w:val="000000"/>
          <w:sz w:val="23"/>
          <w:szCs w:val="23"/>
          <w:u w:val="none"/>
        </w:rPr>
      </w:pPr>
      <w:r>
        <w:rPr>
          <w:b w:val="0"/>
          <w:color w:val="000000"/>
          <w:sz w:val="23"/>
          <w:szCs w:val="23"/>
          <w:u w:val="none"/>
        </w:rPr>
        <w:t>c</w:t>
      </w:r>
      <w:r w:rsidRPr="00091D5A">
        <w:rPr>
          <w:b w:val="0"/>
          <w:color w:val="000000"/>
          <w:sz w:val="23"/>
          <w:szCs w:val="23"/>
          <w:u w:val="none"/>
        </w:rPr>
        <w:t>. The department shall give priority to apprenticeship programs with demonstrated regiona</w:t>
      </w:r>
      <w:r>
        <w:rPr>
          <w:b w:val="0"/>
          <w:color w:val="000000"/>
          <w:sz w:val="23"/>
          <w:szCs w:val="23"/>
          <w:u w:val="none"/>
        </w:rPr>
        <w:t xml:space="preserve">l    </w:t>
      </w:r>
      <w:r w:rsidRPr="00091D5A">
        <w:rPr>
          <w:b w:val="0"/>
          <w:color w:val="000000"/>
          <w:sz w:val="23"/>
          <w:szCs w:val="23"/>
          <w:u w:val="none"/>
        </w:rPr>
        <w:t xml:space="preserve">demand. </w:t>
      </w:r>
    </w:p>
    <w:p w14:paraId="5ECA693D" w14:textId="615ADC1F" w:rsidR="00F340FE" w:rsidRPr="00091D5A" w:rsidRDefault="00F340FE" w:rsidP="00F340FE">
      <w:pPr>
        <w:pStyle w:val="Subtitle"/>
        <w:spacing w:before="240" w:after="0"/>
        <w:ind w:left="720"/>
        <w:rPr>
          <w:b w:val="0"/>
          <w:color w:val="000000"/>
          <w:sz w:val="23"/>
          <w:szCs w:val="23"/>
          <w:u w:val="none"/>
        </w:rPr>
      </w:pPr>
      <w:r>
        <w:rPr>
          <w:b w:val="0"/>
          <w:color w:val="000000"/>
          <w:sz w:val="23"/>
          <w:szCs w:val="23"/>
          <w:u w:val="none"/>
        </w:rPr>
        <w:t>d</w:t>
      </w:r>
      <w:r w:rsidRPr="00091D5A">
        <w:rPr>
          <w:b w:val="0"/>
          <w:color w:val="000000"/>
          <w:sz w:val="23"/>
          <w:szCs w:val="23"/>
          <w:u w:val="none"/>
        </w:rPr>
        <w:t xml:space="preserve">. Grant funds may be used for </w:t>
      </w:r>
      <w:bookmarkStart w:id="0" w:name="_Hlk134515424"/>
      <w:r w:rsidRPr="00091D5A">
        <w:rPr>
          <w:b w:val="0"/>
          <w:color w:val="000000"/>
          <w:sz w:val="23"/>
          <w:szCs w:val="23"/>
          <w:u w:val="none"/>
        </w:rPr>
        <w:t>funding the cost of providing related technical instruction</w:t>
      </w:r>
      <w:bookmarkEnd w:id="0"/>
      <w:r w:rsidRPr="00091D5A">
        <w:rPr>
          <w:b w:val="0"/>
          <w:color w:val="000000"/>
          <w:sz w:val="23"/>
          <w:szCs w:val="23"/>
          <w:u w:val="none"/>
        </w:rPr>
        <w:t xml:space="preserve">, instructional equipment, supplies, personnel, student services and other expenses associated with the creation, </w:t>
      </w:r>
      <w:proofErr w:type="gramStart"/>
      <w:r w:rsidRPr="00091D5A">
        <w:rPr>
          <w:b w:val="0"/>
          <w:color w:val="000000"/>
          <w:sz w:val="23"/>
          <w:szCs w:val="23"/>
          <w:u w:val="none"/>
        </w:rPr>
        <w:t>operation</w:t>
      </w:r>
      <w:proofErr w:type="gramEnd"/>
      <w:r w:rsidRPr="00091D5A">
        <w:rPr>
          <w:b w:val="0"/>
          <w:color w:val="000000"/>
          <w:sz w:val="23"/>
          <w:szCs w:val="23"/>
          <w:u w:val="none"/>
        </w:rPr>
        <w:t xml:space="preserve"> or expansion of an apprenticeship or </w:t>
      </w:r>
      <w:proofErr w:type="spellStart"/>
      <w:r w:rsidRPr="00091D5A">
        <w:rPr>
          <w:b w:val="0"/>
          <w:color w:val="000000"/>
          <w:sz w:val="23"/>
          <w:szCs w:val="23"/>
          <w:u w:val="none"/>
        </w:rPr>
        <w:t>preapprenticeship</w:t>
      </w:r>
      <w:proofErr w:type="spellEnd"/>
      <w:r w:rsidRPr="00091D5A">
        <w:rPr>
          <w:b w:val="0"/>
          <w:color w:val="000000"/>
          <w:sz w:val="23"/>
          <w:szCs w:val="23"/>
          <w:u w:val="none"/>
        </w:rPr>
        <w:t xml:space="preserve"> program. </w:t>
      </w:r>
    </w:p>
    <w:p w14:paraId="1634452B" w14:textId="77777777" w:rsidR="00F340FE" w:rsidRPr="00091D5A" w:rsidRDefault="00F340FE" w:rsidP="00F340FE">
      <w:pPr>
        <w:pStyle w:val="Subtitle"/>
        <w:spacing w:before="240" w:after="0"/>
        <w:ind w:firstLine="720"/>
        <w:rPr>
          <w:b w:val="0"/>
          <w:color w:val="000000"/>
          <w:sz w:val="23"/>
          <w:szCs w:val="23"/>
          <w:u w:val="none"/>
        </w:rPr>
      </w:pPr>
      <w:r>
        <w:rPr>
          <w:b w:val="0"/>
          <w:color w:val="000000"/>
          <w:sz w:val="23"/>
          <w:szCs w:val="23"/>
          <w:u w:val="none"/>
        </w:rPr>
        <w:t>e</w:t>
      </w:r>
      <w:r w:rsidRPr="00091D5A">
        <w:rPr>
          <w:b w:val="0"/>
          <w:color w:val="000000"/>
          <w:sz w:val="23"/>
          <w:szCs w:val="23"/>
          <w:u w:val="none"/>
        </w:rPr>
        <w:t xml:space="preserve">. Grant funds may not be used for administrative or indirect costs. </w:t>
      </w:r>
    </w:p>
    <w:p w14:paraId="6E4E4DB2" w14:textId="77777777" w:rsidR="00F340FE" w:rsidRPr="007735FB" w:rsidRDefault="00F340FE" w:rsidP="00F340FE">
      <w:pPr>
        <w:pStyle w:val="Subtitle"/>
        <w:spacing w:before="240" w:after="0"/>
        <w:ind w:firstLine="720"/>
        <w:rPr>
          <w:b w:val="0"/>
          <w:color w:val="000000"/>
          <w:sz w:val="23"/>
          <w:szCs w:val="23"/>
          <w:u w:val="none"/>
        </w:rPr>
      </w:pPr>
      <w:r>
        <w:rPr>
          <w:b w:val="0"/>
          <w:color w:val="000000"/>
          <w:sz w:val="23"/>
          <w:szCs w:val="23"/>
          <w:u w:val="none"/>
        </w:rPr>
        <w:t>f</w:t>
      </w:r>
      <w:r w:rsidRPr="007735FB">
        <w:rPr>
          <w:b w:val="0"/>
          <w:color w:val="000000"/>
          <w:sz w:val="23"/>
          <w:szCs w:val="23"/>
          <w:u w:val="none"/>
        </w:rPr>
        <w:t xml:space="preserve">. Grant recipients must submit quarterly reports in a format prescribed by the department. </w:t>
      </w:r>
    </w:p>
    <w:p w14:paraId="4D07A604" w14:textId="77777777" w:rsidR="00F340FE" w:rsidRPr="007735FB" w:rsidRDefault="00F340FE" w:rsidP="00F340FE">
      <w:pPr>
        <w:pStyle w:val="Subtitle"/>
        <w:spacing w:before="240" w:after="0"/>
        <w:rPr>
          <w:b w:val="0"/>
          <w:color w:val="000000"/>
          <w:sz w:val="23"/>
          <w:szCs w:val="23"/>
          <w:u w:val="none"/>
        </w:rPr>
      </w:pPr>
      <w:r w:rsidRPr="007735FB">
        <w:rPr>
          <w:b w:val="0"/>
          <w:color w:val="000000"/>
          <w:sz w:val="23"/>
          <w:szCs w:val="23"/>
          <w:u w:val="none"/>
        </w:rPr>
        <w:t xml:space="preserve">3. </w:t>
      </w:r>
      <w:hyperlink r:id="rId7" w:history="1">
        <w:r w:rsidRPr="007735FB">
          <w:rPr>
            <w:rStyle w:val="Hyperlink"/>
            <w:b w:val="0"/>
            <w:sz w:val="23"/>
            <w:szCs w:val="23"/>
          </w:rPr>
          <w:t>Rule 6A-20.046</w:t>
        </w:r>
      </w:hyperlink>
      <w:r w:rsidRPr="007735FB">
        <w:rPr>
          <w:b w:val="0"/>
          <w:color w:val="000000"/>
          <w:sz w:val="23"/>
          <w:szCs w:val="23"/>
          <w:u w:val="none"/>
        </w:rPr>
        <w:t xml:space="preserve"> PCOG Program</w:t>
      </w:r>
      <w:r>
        <w:rPr>
          <w:b w:val="0"/>
          <w:color w:val="000000"/>
          <w:sz w:val="23"/>
          <w:szCs w:val="23"/>
          <w:u w:val="none"/>
        </w:rPr>
        <w:t>.</w:t>
      </w:r>
      <w:r w:rsidRPr="007735FB">
        <w:rPr>
          <w:b w:val="0"/>
          <w:color w:val="000000"/>
          <w:sz w:val="23"/>
          <w:szCs w:val="23"/>
          <w:u w:val="none"/>
        </w:rPr>
        <w:t xml:space="preserve"> </w:t>
      </w:r>
    </w:p>
    <w:p w14:paraId="17EF2D9B" w14:textId="77777777" w:rsidR="00F340FE" w:rsidRDefault="00F340FE" w:rsidP="00F340FE">
      <w:pPr>
        <w:pStyle w:val="Subtitle"/>
        <w:spacing w:before="240" w:after="0"/>
        <w:rPr>
          <w:b w:val="0"/>
          <w:color w:val="000000"/>
          <w:sz w:val="23"/>
          <w:szCs w:val="23"/>
          <w:u w:val="none"/>
        </w:rPr>
      </w:pPr>
      <w:r w:rsidRPr="007735FB">
        <w:rPr>
          <w:b w:val="0"/>
          <w:color w:val="000000"/>
          <w:sz w:val="23"/>
          <w:szCs w:val="23"/>
          <w:u w:val="none"/>
        </w:rPr>
        <w:lastRenderedPageBreak/>
        <w:t xml:space="preserve">4. Catalog for State Assistance (CFSA) number </w:t>
      </w:r>
      <w:hyperlink r:id="rId8" w:history="1">
        <w:r w:rsidRPr="007735FB">
          <w:rPr>
            <w:rStyle w:val="Hyperlink"/>
            <w:b w:val="0"/>
            <w:sz w:val="23"/>
            <w:szCs w:val="23"/>
          </w:rPr>
          <w:t>CFSA 48.190.</w:t>
        </w:r>
      </w:hyperlink>
    </w:p>
    <w:p w14:paraId="661AAA55" w14:textId="62FEBD76" w:rsidR="00F340FE" w:rsidRPr="00086813" w:rsidRDefault="00F340FE" w:rsidP="00086813">
      <w:pPr>
        <w:pStyle w:val="Subtitle"/>
        <w:spacing w:before="240" w:after="0"/>
        <w:rPr>
          <w:b w:val="0"/>
          <w:color w:val="000000"/>
          <w:sz w:val="23"/>
          <w:szCs w:val="23"/>
          <w:u w:val="none"/>
        </w:rPr>
      </w:pPr>
      <w:r w:rsidRPr="00E87826">
        <w:t>Funding Purpose / Priorities</w:t>
      </w:r>
    </w:p>
    <w:p w14:paraId="280563BC" w14:textId="77777777" w:rsidR="00F340FE" w:rsidRDefault="00F340FE" w:rsidP="00F340FE">
      <w:pPr>
        <w:autoSpaceDE w:val="0"/>
        <w:autoSpaceDN w:val="0"/>
        <w:adjustRightInd w:val="0"/>
        <w:rPr>
          <w:bCs/>
          <w:color w:val="000000"/>
          <w:sz w:val="23"/>
          <w:szCs w:val="23"/>
        </w:rPr>
      </w:pPr>
      <w:r w:rsidRPr="005D544C">
        <w:rPr>
          <w:bCs/>
          <w:color w:val="000000"/>
          <w:sz w:val="23"/>
          <w:szCs w:val="23"/>
        </w:rPr>
        <w:t xml:space="preserve">The funds may be used to establish new and operate or expand existing apprenticeship and </w:t>
      </w:r>
      <w:proofErr w:type="spellStart"/>
      <w:r w:rsidRPr="005D544C">
        <w:rPr>
          <w:bCs/>
          <w:color w:val="000000"/>
          <w:sz w:val="23"/>
          <w:szCs w:val="23"/>
        </w:rPr>
        <w:t>preapprenticeship</w:t>
      </w:r>
      <w:proofErr w:type="spellEnd"/>
      <w:r w:rsidRPr="005D544C">
        <w:rPr>
          <w:bCs/>
          <w:color w:val="000000"/>
          <w:sz w:val="23"/>
          <w:szCs w:val="23"/>
        </w:rPr>
        <w:t xml:space="preserve"> programs.</w:t>
      </w:r>
    </w:p>
    <w:p w14:paraId="71CFE981" w14:textId="77777777" w:rsidR="00F340FE" w:rsidRPr="005D544C" w:rsidRDefault="00F340FE" w:rsidP="00F340FE">
      <w:pPr>
        <w:autoSpaceDE w:val="0"/>
        <w:autoSpaceDN w:val="0"/>
        <w:adjustRightInd w:val="0"/>
        <w:rPr>
          <w:bCs/>
          <w:color w:val="000000"/>
          <w:sz w:val="23"/>
          <w:szCs w:val="23"/>
        </w:rPr>
      </w:pPr>
    </w:p>
    <w:p w14:paraId="503DDB45" w14:textId="77777777" w:rsidR="00F340FE" w:rsidRDefault="00F340FE" w:rsidP="00F340FE">
      <w:pPr>
        <w:numPr>
          <w:ilvl w:val="0"/>
          <w:numId w:val="1"/>
        </w:numPr>
        <w:autoSpaceDE w:val="0"/>
        <w:autoSpaceDN w:val="0"/>
        <w:adjustRightInd w:val="0"/>
        <w:rPr>
          <w:color w:val="000000"/>
          <w:sz w:val="23"/>
          <w:szCs w:val="23"/>
        </w:rPr>
      </w:pPr>
      <w:r w:rsidRPr="000F6B09">
        <w:rPr>
          <w:color w:val="000000"/>
          <w:sz w:val="23"/>
          <w:szCs w:val="23"/>
        </w:rPr>
        <w:t xml:space="preserve">A </w:t>
      </w:r>
      <w:r w:rsidRPr="000F6B09">
        <w:rPr>
          <w:b/>
          <w:bCs/>
          <w:color w:val="000000"/>
          <w:sz w:val="28"/>
          <w:szCs w:val="28"/>
        </w:rPr>
        <w:t xml:space="preserve">new program </w:t>
      </w:r>
      <w:r w:rsidRPr="000F6B09">
        <w:rPr>
          <w:color w:val="000000"/>
          <w:sz w:val="23"/>
          <w:szCs w:val="23"/>
        </w:rPr>
        <w:t>is defined as:</w:t>
      </w:r>
    </w:p>
    <w:p w14:paraId="74BF7028" w14:textId="1C4652F1" w:rsidR="00F340FE" w:rsidRPr="00F340FE" w:rsidRDefault="00F340FE" w:rsidP="00F340FE">
      <w:pPr>
        <w:autoSpaceDE w:val="0"/>
        <w:autoSpaceDN w:val="0"/>
        <w:adjustRightInd w:val="0"/>
        <w:ind w:left="720"/>
        <w:rPr>
          <w:color w:val="000000"/>
          <w:sz w:val="23"/>
          <w:szCs w:val="23"/>
        </w:rPr>
      </w:pPr>
      <w:r w:rsidRPr="00FE0B26">
        <w:rPr>
          <w:color w:val="000000"/>
          <w:sz w:val="23"/>
          <w:szCs w:val="23"/>
        </w:rPr>
        <w:t xml:space="preserve">A training plan for the program that meets the requirements for registration under Rules </w:t>
      </w:r>
      <w:hyperlink r:id="rId9" w:history="1">
        <w:r w:rsidRPr="00FE0B26">
          <w:rPr>
            <w:rStyle w:val="Hyperlink"/>
            <w:sz w:val="23"/>
            <w:szCs w:val="23"/>
          </w:rPr>
          <w:t>6A-23, F.A.C.</w:t>
        </w:r>
      </w:hyperlink>
      <w:r w:rsidRPr="00FE0B26">
        <w:rPr>
          <w:color w:val="0000FF"/>
          <w:sz w:val="23"/>
          <w:szCs w:val="23"/>
        </w:rPr>
        <w:t xml:space="preserve"> </w:t>
      </w:r>
      <w:r w:rsidRPr="00FE0B26">
        <w:rPr>
          <w:color w:val="000000"/>
          <w:sz w:val="23"/>
          <w:szCs w:val="23"/>
        </w:rPr>
        <w:t xml:space="preserve">or </w:t>
      </w:r>
      <w:hyperlink r:id="rId10" w:history="1">
        <w:r>
          <w:rPr>
            <w:rStyle w:val="Hyperlink"/>
            <w:sz w:val="23"/>
            <w:szCs w:val="23"/>
          </w:rPr>
          <w:t>6A-23.010, F.A.C.</w:t>
        </w:r>
      </w:hyperlink>
    </w:p>
    <w:p w14:paraId="6F3EA2BE" w14:textId="77777777" w:rsidR="00F340FE" w:rsidRPr="000F6B09" w:rsidRDefault="00F340FE" w:rsidP="00F340FE">
      <w:pPr>
        <w:autoSpaceDE w:val="0"/>
        <w:autoSpaceDN w:val="0"/>
        <w:adjustRightInd w:val="0"/>
        <w:rPr>
          <w:color w:val="0000FF"/>
          <w:sz w:val="23"/>
          <w:szCs w:val="23"/>
        </w:rPr>
      </w:pPr>
    </w:p>
    <w:p w14:paraId="50F648BC" w14:textId="77777777" w:rsidR="00F340FE" w:rsidRDefault="00F340FE" w:rsidP="00F340FE">
      <w:pPr>
        <w:numPr>
          <w:ilvl w:val="0"/>
          <w:numId w:val="1"/>
        </w:numPr>
        <w:autoSpaceDE w:val="0"/>
        <w:autoSpaceDN w:val="0"/>
        <w:adjustRightInd w:val="0"/>
        <w:rPr>
          <w:color w:val="000000"/>
          <w:sz w:val="23"/>
          <w:szCs w:val="23"/>
        </w:rPr>
      </w:pPr>
      <w:r w:rsidRPr="000F6B09">
        <w:rPr>
          <w:color w:val="000000"/>
          <w:sz w:val="23"/>
          <w:szCs w:val="23"/>
        </w:rPr>
        <w:t xml:space="preserve">A </w:t>
      </w:r>
      <w:r w:rsidRPr="000F6B09">
        <w:rPr>
          <w:b/>
          <w:bCs/>
          <w:color w:val="000000"/>
          <w:sz w:val="28"/>
          <w:szCs w:val="28"/>
        </w:rPr>
        <w:t xml:space="preserve">program expansion </w:t>
      </w:r>
      <w:r w:rsidRPr="000F6B09">
        <w:rPr>
          <w:color w:val="000000"/>
          <w:sz w:val="23"/>
          <w:szCs w:val="23"/>
        </w:rPr>
        <w:t>is defined as:</w:t>
      </w:r>
    </w:p>
    <w:p w14:paraId="13513BED" w14:textId="048425BC" w:rsidR="00F340FE" w:rsidRPr="009E2A28" w:rsidRDefault="00F340FE" w:rsidP="00F340FE">
      <w:pPr>
        <w:autoSpaceDE w:val="0"/>
        <w:autoSpaceDN w:val="0"/>
        <w:adjustRightInd w:val="0"/>
        <w:ind w:left="720"/>
        <w:rPr>
          <w:color w:val="000000"/>
          <w:szCs w:val="24"/>
          <w:u w:val="single"/>
        </w:rPr>
      </w:pPr>
      <w:r w:rsidRPr="000F6B09">
        <w:rPr>
          <w:color w:val="000000"/>
          <w:sz w:val="23"/>
          <w:szCs w:val="23"/>
        </w:rPr>
        <w:t xml:space="preserve">A program with an existing certificate of registration awarded under </w:t>
      </w:r>
      <w:hyperlink r:id="rId11" w:history="1">
        <w:r>
          <w:rPr>
            <w:rStyle w:val="Hyperlink"/>
            <w:sz w:val="23"/>
            <w:szCs w:val="23"/>
          </w:rPr>
          <w:t>6A-23.004, F.A.C.</w:t>
        </w:r>
      </w:hyperlink>
      <w:r w:rsidRPr="00B47320">
        <w:rPr>
          <w:color w:val="0000FF"/>
          <w:sz w:val="23"/>
          <w:szCs w:val="23"/>
        </w:rPr>
        <w:t xml:space="preserve"> </w:t>
      </w:r>
      <w:r w:rsidRPr="000F6B09">
        <w:rPr>
          <w:color w:val="000000"/>
          <w:sz w:val="23"/>
          <w:szCs w:val="23"/>
        </w:rPr>
        <w:t>or</w:t>
      </w:r>
      <w:r w:rsidRPr="00EA114A">
        <w:rPr>
          <w:color w:val="000000"/>
          <w:sz w:val="23"/>
          <w:szCs w:val="23"/>
          <w:u w:val="single"/>
        </w:rPr>
        <w:t xml:space="preserve"> </w:t>
      </w:r>
      <w:hyperlink r:id="rId12" w:history="1">
        <w:r w:rsidRPr="00EA114A">
          <w:rPr>
            <w:rStyle w:val="Hyperlink"/>
            <w:sz w:val="23"/>
            <w:szCs w:val="23"/>
          </w:rPr>
          <w:t>6A-23.010, F.A.C.</w:t>
        </w:r>
      </w:hyperlink>
      <w:r w:rsidRPr="00EA114A">
        <w:rPr>
          <w:sz w:val="23"/>
          <w:szCs w:val="23"/>
        </w:rPr>
        <w:t>,</w:t>
      </w:r>
      <w:r w:rsidRPr="00EA114A">
        <w:rPr>
          <w:color w:val="0000FF"/>
          <w:sz w:val="23"/>
          <w:szCs w:val="23"/>
        </w:rPr>
        <w:t xml:space="preserve"> </w:t>
      </w:r>
      <w:r w:rsidRPr="00EA114A">
        <w:rPr>
          <w:sz w:val="23"/>
          <w:szCs w:val="23"/>
        </w:rPr>
        <w:t>with the intention of utilizing this funding opportunity to expand the capacity of</w:t>
      </w:r>
      <w:r w:rsidR="00614C5B">
        <w:rPr>
          <w:sz w:val="23"/>
          <w:szCs w:val="23"/>
        </w:rPr>
        <w:t>,</w:t>
      </w:r>
      <w:r w:rsidRPr="00EA114A">
        <w:rPr>
          <w:sz w:val="23"/>
          <w:szCs w:val="23"/>
        </w:rPr>
        <w:t xml:space="preserve"> or add an occupation to</w:t>
      </w:r>
      <w:r w:rsidR="00614C5B">
        <w:rPr>
          <w:sz w:val="23"/>
          <w:szCs w:val="23"/>
        </w:rPr>
        <w:t>,</w:t>
      </w:r>
      <w:r w:rsidRPr="00EA114A">
        <w:rPr>
          <w:sz w:val="23"/>
          <w:szCs w:val="23"/>
        </w:rPr>
        <w:t xml:space="preserve"> an existing program.</w:t>
      </w:r>
      <w:r w:rsidRPr="00EA114A">
        <w:rPr>
          <w:color w:val="0000FF"/>
          <w:sz w:val="23"/>
          <w:szCs w:val="23"/>
          <w:u w:val="single"/>
        </w:rPr>
        <w:t xml:space="preserve"> </w:t>
      </w:r>
    </w:p>
    <w:p w14:paraId="2E74AE98" w14:textId="77777777" w:rsidR="00F340FE" w:rsidRPr="009E2A28" w:rsidRDefault="00F340FE" w:rsidP="00F340FE">
      <w:pPr>
        <w:autoSpaceDE w:val="0"/>
        <w:autoSpaceDN w:val="0"/>
        <w:adjustRightInd w:val="0"/>
        <w:ind w:left="720"/>
        <w:rPr>
          <w:color w:val="000000"/>
          <w:szCs w:val="24"/>
          <w:u w:val="single"/>
        </w:rPr>
      </w:pPr>
    </w:p>
    <w:p w14:paraId="4D5AB93C" w14:textId="529DB5D3" w:rsidR="00F340FE" w:rsidRPr="00A03334" w:rsidRDefault="00F340FE" w:rsidP="00F340FE">
      <w:pPr>
        <w:numPr>
          <w:ilvl w:val="0"/>
          <w:numId w:val="1"/>
        </w:numPr>
        <w:autoSpaceDE w:val="0"/>
        <w:autoSpaceDN w:val="0"/>
        <w:adjustRightInd w:val="0"/>
        <w:rPr>
          <w:color w:val="000000"/>
          <w:sz w:val="23"/>
          <w:szCs w:val="23"/>
        </w:rPr>
      </w:pPr>
      <w:r w:rsidRPr="00A03334">
        <w:rPr>
          <w:color w:val="000000"/>
          <w:sz w:val="23"/>
          <w:szCs w:val="23"/>
        </w:rPr>
        <w:t xml:space="preserve">An </w:t>
      </w:r>
      <w:r w:rsidR="008C087C">
        <w:rPr>
          <w:b/>
          <w:bCs/>
          <w:color w:val="000000"/>
          <w:sz w:val="28"/>
          <w:szCs w:val="28"/>
        </w:rPr>
        <w:t>o</w:t>
      </w:r>
      <w:r w:rsidRPr="00A03334">
        <w:rPr>
          <w:b/>
          <w:bCs/>
          <w:color w:val="000000"/>
          <w:sz w:val="28"/>
          <w:szCs w:val="28"/>
        </w:rPr>
        <w:t xml:space="preserve">perating </w:t>
      </w:r>
      <w:r w:rsidR="008C087C">
        <w:rPr>
          <w:b/>
          <w:bCs/>
          <w:color w:val="000000"/>
          <w:sz w:val="28"/>
          <w:szCs w:val="28"/>
        </w:rPr>
        <w:t>p</w:t>
      </w:r>
      <w:r w:rsidRPr="00A03334">
        <w:rPr>
          <w:b/>
          <w:bCs/>
          <w:color w:val="000000"/>
          <w:sz w:val="28"/>
          <w:szCs w:val="28"/>
        </w:rPr>
        <w:t xml:space="preserve">rogram </w:t>
      </w:r>
      <w:r w:rsidRPr="00A03334">
        <w:rPr>
          <w:color w:val="000000"/>
          <w:sz w:val="23"/>
          <w:szCs w:val="23"/>
        </w:rPr>
        <w:t>is defined as:</w:t>
      </w:r>
    </w:p>
    <w:p w14:paraId="2C811F98" w14:textId="60EBD8C9" w:rsidR="00F340FE" w:rsidRDefault="00F340FE" w:rsidP="00F340FE">
      <w:pPr>
        <w:autoSpaceDE w:val="0"/>
        <w:autoSpaceDN w:val="0"/>
        <w:adjustRightInd w:val="0"/>
        <w:ind w:left="720"/>
        <w:rPr>
          <w:sz w:val="23"/>
          <w:szCs w:val="23"/>
        </w:rPr>
      </w:pPr>
      <w:r w:rsidRPr="00EA114A">
        <w:rPr>
          <w:color w:val="000000"/>
          <w:sz w:val="23"/>
          <w:szCs w:val="23"/>
        </w:rPr>
        <w:t xml:space="preserve">A program that is </w:t>
      </w:r>
      <w:r w:rsidRPr="00EA114A">
        <w:rPr>
          <w:sz w:val="23"/>
          <w:szCs w:val="23"/>
        </w:rPr>
        <w:t>registered with the Florida SAA</w:t>
      </w:r>
      <w:r w:rsidRPr="00EA114A">
        <w:rPr>
          <w:color w:val="000000"/>
          <w:sz w:val="23"/>
          <w:szCs w:val="23"/>
        </w:rPr>
        <w:t xml:space="preserve">, is not and has </w:t>
      </w:r>
      <w:r w:rsidRPr="00EA114A">
        <w:rPr>
          <w:sz w:val="23"/>
          <w:szCs w:val="23"/>
        </w:rPr>
        <w:t>no partnership with a</w:t>
      </w:r>
      <w:r w:rsidR="008C087C">
        <w:rPr>
          <w:sz w:val="23"/>
          <w:szCs w:val="23"/>
        </w:rPr>
        <w:t xml:space="preserve"> Local Education Agency</w:t>
      </w:r>
      <w:r w:rsidRPr="00EA114A">
        <w:rPr>
          <w:sz w:val="23"/>
          <w:szCs w:val="23"/>
        </w:rPr>
        <w:t xml:space="preserve"> </w:t>
      </w:r>
      <w:r w:rsidR="008C087C">
        <w:rPr>
          <w:sz w:val="23"/>
          <w:szCs w:val="23"/>
        </w:rPr>
        <w:t>(</w:t>
      </w:r>
      <w:r w:rsidRPr="00EA114A">
        <w:rPr>
          <w:sz w:val="23"/>
          <w:szCs w:val="23"/>
        </w:rPr>
        <w:t>LEA</w:t>
      </w:r>
      <w:r w:rsidR="008C087C">
        <w:rPr>
          <w:sz w:val="23"/>
          <w:szCs w:val="23"/>
        </w:rPr>
        <w:t>) for the provision of related technical instruction</w:t>
      </w:r>
      <w:r w:rsidRPr="00EA114A">
        <w:rPr>
          <w:sz w:val="23"/>
          <w:szCs w:val="23"/>
        </w:rPr>
        <w:t>,</w:t>
      </w:r>
      <w:r w:rsidRPr="00EA114A">
        <w:rPr>
          <w:color w:val="000000"/>
          <w:sz w:val="23"/>
          <w:szCs w:val="23"/>
        </w:rPr>
        <w:t xml:space="preserve"> has an existing certificate of registration awarded under </w:t>
      </w:r>
      <w:hyperlink r:id="rId13" w:history="1">
        <w:r w:rsidRPr="00A03334">
          <w:rPr>
            <w:rStyle w:val="Hyperlink"/>
            <w:sz w:val="23"/>
            <w:szCs w:val="23"/>
          </w:rPr>
          <w:t>6A-23.004, F.A.C.</w:t>
        </w:r>
      </w:hyperlink>
      <w:r w:rsidRPr="00EA114A">
        <w:rPr>
          <w:color w:val="0000FF"/>
          <w:sz w:val="23"/>
          <w:szCs w:val="23"/>
        </w:rPr>
        <w:t xml:space="preserve"> </w:t>
      </w:r>
      <w:r w:rsidRPr="00EA114A">
        <w:rPr>
          <w:color w:val="000000"/>
          <w:sz w:val="23"/>
          <w:szCs w:val="23"/>
        </w:rPr>
        <w:t xml:space="preserve">or </w:t>
      </w:r>
      <w:hyperlink r:id="rId14" w:history="1">
        <w:r w:rsidRPr="00A03334">
          <w:rPr>
            <w:rStyle w:val="Hyperlink"/>
            <w:sz w:val="23"/>
            <w:szCs w:val="23"/>
          </w:rPr>
          <w:t>6A-23.010, F.A.C.</w:t>
        </w:r>
      </w:hyperlink>
      <w:r w:rsidRPr="00EA114A">
        <w:rPr>
          <w:sz w:val="23"/>
          <w:szCs w:val="23"/>
        </w:rPr>
        <w:t xml:space="preserve">, and has the intention of utilizing this funding opportunity to operate an existing program. </w:t>
      </w:r>
    </w:p>
    <w:p w14:paraId="76B2E43C" w14:textId="77777777" w:rsidR="00F340FE" w:rsidRPr="00EA114A" w:rsidRDefault="00F340FE" w:rsidP="00F340FE">
      <w:pPr>
        <w:autoSpaceDE w:val="0"/>
        <w:autoSpaceDN w:val="0"/>
        <w:adjustRightInd w:val="0"/>
        <w:ind w:left="720"/>
        <w:rPr>
          <w:color w:val="000000"/>
          <w:szCs w:val="24"/>
        </w:rPr>
      </w:pPr>
    </w:p>
    <w:p w14:paraId="14CD5A70" w14:textId="61B73321" w:rsidR="00F340FE" w:rsidRPr="00086813" w:rsidRDefault="00F340FE" w:rsidP="00086813">
      <w:pPr>
        <w:pStyle w:val="Subtitle"/>
      </w:pPr>
      <w:r w:rsidRPr="00E87826">
        <w:t xml:space="preserve">Target Population(s) </w:t>
      </w:r>
    </w:p>
    <w:p w14:paraId="25134578" w14:textId="33C901F2" w:rsidR="00F340FE" w:rsidRPr="00836577" w:rsidRDefault="00F340FE" w:rsidP="00F340FE">
      <w:pPr>
        <w:numPr>
          <w:ilvl w:val="0"/>
          <w:numId w:val="2"/>
        </w:numPr>
        <w:autoSpaceDE w:val="0"/>
        <w:autoSpaceDN w:val="0"/>
        <w:adjustRightInd w:val="0"/>
        <w:spacing w:after="44"/>
        <w:rPr>
          <w:color w:val="000000"/>
          <w:sz w:val="23"/>
          <w:szCs w:val="23"/>
        </w:rPr>
      </w:pPr>
      <w:r w:rsidRPr="00836577">
        <w:rPr>
          <w:color w:val="000000"/>
          <w:sz w:val="23"/>
          <w:szCs w:val="23"/>
        </w:rPr>
        <w:t xml:space="preserve">Apprentices or </w:t>
      </w:r>
      <w:proofErr w:type="spellStart"/>
      <w:r w:rsidRPr="00836577">
        <w:rPr>
          <w:color w:val="000000"/>
          <w:sz w:val="23"/>
          <w:szCs w:val="23"/>
        </w:rPr>
        <w:t>preapprentices</w:t>
      </w:r>
      <w:proofErr w:type="spellEnd"/>
      <w:r w:rsidRPr="00836577">
        <w:rPr>
          <w:color w:val="000000"/>
          <w:sz w:val="23"/>
          <w:szCs w:val="23"/>
        </w:rPr>
        <w:t xml:space="preserve"> registered in an FDOE</w:t>
      </w:r>
      <w:r w:rsidR="00CB64FD">
        <w:rPr>
          <w:color w:val="000000"/>
          <w:sz w:val="23"/>
          <w:szCs w:val="23"/>
        </w:rPr>
        <w:t>-</w:t>
      </w:r>
      <w:r w:rsidRPr="00836577">
        <w:rPr>
          <w:color w:val="000000"/>
          <w:sz w:val="23"/>
          <w:szCs w:val="23"/>
        </w:rPr>
        <w:t xml:space="preserve">approved apprenticeship or </w:t>
      </w:r>
      <w:proofErr w:type="spellStart"/>
      <w:r w:rsidRPr="00836577">
        <w:rPr>
          <w:color w:val="000000"/>
          <w:sz w:val="23"/>
          <w:szCs w:val="23"/>
        </w:rPr>
        <w:t>preapprenticeship</w:t>
      </w:r>
      <w:proofErr w:type="spellEnd"/>
      <w:r w:rsidRPr="00836577">
        <w:rPr>
          <w:color w:val="000000"/>
          <w:sz w:val="23"/>
          <w:szCs w:val="23"/>
        </w:rPr>
        <w:t xml:space="preserve"> program. </w:t>
      </w:r>
    </w:p>
    <w:p w14:paraId="6F5CCAB5" w14:textId="0F77427C" w:rsidR="00F340FE" w:rsidRPr="00836577" w:rsidRDefault="00F340FE" w:rsidP="00F340FE">
      <w:pPr>
        <w:numPr>
          <w:ilvl w:val="0"/>
          <w:numId w:val="2"/>
        </w:numPr>
        <w:autoSpaceDE w:val="0"/>
        <w:autoSpaceDN w:val="0"/>
        <w:adjustRightInd w:val="0"/>
        <w:spacing w:after="44"/>
        <w:rPr>
          <w:color w:val="000000"/>
          <w:sz w:val="23"/>
          <w:szCs w:val="23"/>
        </w:rPr>
      </w:pPr>
      <w:r w:rsidRPr="00836577">
        <w:rPr>
          <w:color w:val="000000"/>
          <w:sz w:val="23"/>
          <w:szCs w:val="23"/>
        </w:rPr>
        <w:t xml:space="preserve">Potential apprentices or </w:t>
      </w:r>
      <w:proofErr w:type="spellStart"/>
      <w:proofErr w:type="gramStart"/>
      <w:r w:rsidRPr="00836577">
        <w:rPr>
          <w:color w:val="000000"/>
          <w:sz w:val="23"/>
          <w:szCs w:val="23"/>
        </w:rPr>
        <w:t>preapprentices</w:t>
      </w:r>
      <w:proofErr w:type="spellEnd"/>
      <w:r w:rsidRPr="00836577">
        <w:rPr>
          <w:color w:val="000000"/>
          <w:sz w:val="23"/>
          <w:szCs w:val="23"/>
        </w:rPr>
        <w:t xml:space="preserve"> that</w:t>
      </w:r>
      <w:proofErr w:type="gramEnd"/>
      <w:r w:rsidRPr="00836577">
        <w:rPr>
          <w:color w:val="000000"/>
          <w:sz w:val="23"/>
          <w:szCs w:val="23"/>
        </w:rPr>
        <w:t xml:space="preserve"> will be registered in an FDOE</w:t>
      </w:r>
      <w:r w:rsidR="00CB64FD">
        <w:rPr>
          <w:color w:val="000000"/>
          <w:sz w:val="23"/>
          <w:szCs w:val="23"/>
        </w:rPr>
        <w:t>-</w:t>
      </w:r>
      <w:r w:rsidRPr="00836577">
        <w:rPr>
          <w:color w:val="000000"/>
          <w:sz w:val="23"/>
          <w:szCs w:val="23"/>
        </w:rPr>
        <w:t xml:space="preserve">approved apprenticeship or </w:t>
      </w:r>
      <w:proofErr w:type="spellStart"/>
      <w:r w:rsidRPr="00836577">
        <w:rPr>
          <w:color w:val="000000"/>
          <w:sz w:val="23"/>
          <w:szCs w:val="23"/>
        </w:rPr>
        <w:t>preapprenticeship</w:t>
      </w:r>
      <w:proofErr w:type="spellEnd"/>
      <w:r w:rsidRPr="00836577">
        <w:rPr>
          <w:color w:val="000000"/>
          <w:sz w:val="23"/>
          <w:szCs w:val="23"/>
        </w:rPr>
        <w:t xml:space="preserve"> program. </w:t>
      </w:r>
    </w:p>
    <w:p w14:paraId="55D971D8" w14:textId="77777777" w:rsidR="00F340FE" w:rsidRPr="00836577" w:rsidRDefault="00F340FE" w:rsidP="00F340FE">
      <w:pPr>
        <w:autoSpaceDE w:val="0"/>
        <w:autoSpaceDN w:val="0"/>
        <w:adjustRightInd w:val="0"/>
        <w:spacing w:after="35"/>
        <w:ind w:left="1440"/>
        <w:rPr>
          <w:color w:val="000000"/>
          <w:sz w:val="23"/>
          <w:szCs w:val="23"/>
        </w:rPr>
      </w:pPr>
    </w:p>
    <w:p w14:paraId="11F1617C" w14:textId="77777777" w:rsidR="00F340FE" w:rsidRPr="00836577" w:rsidRDefault="00F340FE" w:rsidP="00F340FE">
      <w:pPr>
        <w:autoSpaceDE w:val="0"/>
        <w:autoSpaceDN w:val="0"/>
        <w:adjustRightInd w:val="0"/>
        <w:rPr>
          <w:color w:val="000000"/>
          <w:sz w:val="23"/>
          <w:szCs w:val="23"/>
        </w:rPr>
      </w:pPr>
      <w:r>
        <w:rPr>
          <w:sz w:val="23"/>
          <w:szCs w:val="23"/>
        </w:rPr>
        <w:t xml:space="preserve">Applicants are highly encouraged to recruit apprentices from Workforce Innovation and Opportunity Act (WIOA) eligible population groups such as those individuals with a barrier to employment as defined in </w:t>
      </w:r>
      <w:hyperlink r:id="rId15" w:history="1">
        <w:r>
          <w:rPr>
            <w:rStyle w:val="Hyperlink"/>
            <w:sz w:val="23"/>
            <w:szCs w:val="23"/>
          </w:rPr>
          <w:t>WIOA Section 3(24)(A-N).</w:t>
        </w:r>
      </w:hyperlink>
    </w:p>
    <w:p w14:paraId="0A9EA9C9" w14:textId="77777777" w:rsidR="00F340FE" w:rsidRDefault="00F340FE"/>
    <w:p w14:paraId="258EA5A8" w14:textId="4C315BF8" w:rsidR="00F340FE" w:rsidRPr="00086813" w:rsidRDefault="00F340FE" w:rsidP="00086813">
      <w:pPr>
        <w:pStyle w:val="Subtitle"/>
      </w:pPr>
      <w:r w:rsidRPr="00E87826">
        <w:t>Eligible Applicant(s)</w:t>
      </w:r>
    </w:p>
    <w:p w14:paraId="6C75E07E" w14:textId="77777777" w:rsidR="00F340FE" w:rsidRPr="001F12AD" w:rsidRDefault="00F340FE" w:rsidP="00F340FE">
      <w:pPr>
        <w:numPr>
          <w:ilvl w:val="0"/>
          <w:numId w:val="3"/>
        </w:numPr>
        <w:autoSpaceDE w:val="0"/>
        <w:autoSpaceDN w:val="0"/>
        <w:adjustRightInd w:val="0"/>
        <w:rPr>
          <w:color w:val="000000"/>
          <w:szCs w:val="24"/>
        </w:rPr>
      </w:pPr>
      <w:r w:rsidRPr="001F12AD">
        <w:rPr>
          <w:color w:val="000000"/>
          <w:szCs w:val="24"/>
        </w:rPr>
        <w:t xml:space="preserve">High Schools </w:t>
      </w:r>
    </w:p>
    <w:p w14:paraId="0132200A" w14:textId="77777777" w:rsidR="00F340FE" w:rsidRPr="001F12AD" w:rsidRDefault="00F340FE" w:rsidP="00F340FE">
      <w:pPr>
        <w:numPr>
          <w:ilvl w:val="0"/>
          <w:numId w:val="3"/>
        </w:numPr>
        <w:autoSpaceDE w:val="0"/>
        <w:autoSpaceDN w:val="0"/>
        <w:adjustRightInd w:val="0"/>
        <w:spacing w:after="44"/>
        <w:rPr>
          <w:color w:val="000000"/>
          <w:sz w:val="23"/>
          <w:szCs w:val="23"/>
        </w:rPr>
      </w:pPr>
      <w:r w:rsidRPr="001F12AD">
        <w:rPr>
          <w:color w:val="000000"/>
          <w:sz w:val="23"/>
          <w:szCs w:val="23"/>
        </w:rPr>
        <w:t xml:space="preserve">Career Centers </w:t>
      </w:r>
    </w:p>
    <w:p w14:paraId="7B03C039" w14:textId="77777777" w:rsidR="00F340FE" w:rsidRPr="001F12AD" w:rsidRDefault="00F340FE" w:rsidP="00F340FE">
      <w:pPr>
        <w:numPr>
          <w:ilvl w:val="0"/>
          <w:numId w:val="3"/>
        </w:numPr>
        <w:autoSpaceDE w:val="0"/>
        <w:autoSpaceDN w:val="0"/>
        <w:adjustRightInd w:val="0"/>
        <w:spacing w:after="44"/>
        <w:rPr>
          <w:color w:val="000000"/>
          <w:sz w:val="23"/>
          <w:szCs w:val="23"/>
        </w:rPr>
      </w:pPr>
      <w:r w:rsidRPr="001F12AD">
        <w:rPr>
          <w:color w:val="000000"/>
          <w:sz w:val="23"/>
          <w:szCs w:val="23"/>
        </w:rPr>
        <w:t xml:space="preserve">Charter Technical Career Centers </w:t>
      </w:r>
    </w:p>
    <w:p w14:paraId="59F24B6F" w14:textId="77777777" w:rsidR="00F340FE" w:rsidRDefault="00F340FE" w:rsidP="00F340FE">
      <w:pPr>
        <w:numPr>
          <w:ilvl w:val="0"/>
          <w:numId w:val="3"/>
        </w:numPr>
        <w:autoSpaceDE w:val="0"/>
        <w:autoSpaceDN w:val="0"/>
        <w:adjustRightInd w:val="0"/>
        <w:spacing w:after="44"/>
        <w:rPr>
          <w:color w:val="000000"/>
          <w:sz w:val="23"/>
          <w:szCs w:val="23"/>
        </w:rPr>
      </w:pPr>
      <w:r w:rsidRPr="001F12AD">
        <w:rPr>
          <w:color w:val="000000"/>
          <w:sz w:val="23"/>
          <w:szCs w:val="23"/>
        </w:rPr>
        <w:t xml:space="preserve">Florida College System institutions </w:t>
      </w:r>
    </w:p>
    <w:p w14:paraId="0F16A1C7" w14:textId="4C7050D9" w:rsidR="001F35DA" w:rsidRPr="001F12AD" w:rsidRDefault="001F35DA" w:rsidP="00F340FE">
      <w:pPr>
        <w:numPr>
          <w:ilvl w:val="0"/>
          <w:numId w:val="3"/>
        </w:numPr>
        <w:autoSpaceDE w:val="0"/>
        <w:autoSpaceDN w:val="0"/>
        <w:adjustRightInd w:val="0"/>
        <w:spacing w:after="44"/>
        <w:rPr>
          <w:color w:val="000000"/>
          <w:sz w:val="23"/>
          <w:szCs w:val="23"/>
        </w:rPr>
      </w:pPr>
      <w:r>
        <w:rPr>
          <w:color w:val="000000"/>
          <w:sz w:val="23"/>
          <w:szCs w:val="23"/>
        </w:rPr>
        <w:t>State University System institutions</w:t>
      </w:r>
    </w:p>
    <w:p w14:paraId="4216BE54" w14:textId="77777777" w:rsidR="00086813" w:rsidRPr="00086813" w:rsidRDefault="00F340FE" w:rsidP="00F340FE">
      <w:pPr>
        <w:numPr>
          <w:ilvl w:val="0"/>
          <w:numId w:val="3"/>
        </w:numPr>
        <w:autoSpaceDE w:val="0"/>
        <w:autoSpaceDN w:val="0"/>
        <w:adjustRightInd w:val="0"/>
        <w:rPr>
          <w:color w:val="0000FF"/>
          <w:sz w:val="23"/>
          <w:szCs w:val="23"/>
        </w:rPr>
      </w:pPr>
      <w:r w:rsidRPr="001F12AD">
        <w:rPr>
          <w:color w:val="000000"/>
          <w:sz w:val="23"/>
          <w:szCs w:val="23"/>
        </w:rPr>
        <w:t xml:space="preserve">Other Entities Authorized to sponsor an apprenticeship or </w:t>
      </w:r>
      <w:proofErr w:type="spellStart"/>
      <w:r w:rsidRPr="001F12AD">
        <w:rPr>
          <w:color w:val="000000"/>
          <w:sz w:val="23"/>
          <w:szCs w:val="23"/>
        </w:rPr>
        <w:t>preapprenticeship</w:t>
      </w:r>
      <w:proofErr w:type="spellEnd"/>
      <w:r w:rsidRPr="001F12AD">
        <w:rPr>
          <w:color w:val="000000"/>
          <w:sz w:val="23"/>
          <w:szCs w:val="23"/>
        </w:rPr>
        <w:t xml:space="preserve"> program, as </w:t>
      </w:r>
      <w:r w:rsidR="00086813">
        <w:rPr>
          <w:color w:val="000000"/>
          <w:sz w:val="23"/>
          <w:szCs w:val="23"/>
        </w:rPr>
        <w:t xml:space="preserve">     </w:t>
      </w:r>
    </w:p>
    <w:p w14:paraId="3F44C8F3" w14:textId="10EEABD6" w:rsidR="00F340FE" w:rsidRPr="009E11A3" w:rsidRDefault="00086813" w:rsidP="00086813">
      <w:pPr>
        <w:autoSpaceDE w:val="0"/>
        <w:autoSpaceDN w:val="0"/>
        <w:adjustRightInd w:val="0"/>
        <w:rPr>
          <w:color w:val="0000FF"/>
          <w:sz w:val="23"/>
          <w:szCs w:val="23"/>
        </w:rPr>
      </w:pPr>
      <w:r>
        <w:rPr>
          <w:color w:val="000000"/>
          <w:sz w:val="23"/>
          <w:szCs w:val="23"/>
        </w:rPr>
        <w:t xml:space="preserve">             </w:t>
      </w:r>
      <w:r w:rsidR="00F340FE" w:rsidRPr="001F12AD">
        <w:rPr>
          <w:color w:val="000000"/>
          <w:sz w:val="23"/>
          <w:szCs w:val="23"/>
        </w:rPr>
        <w:t xml:space="preserve">defined in </w:t>
      </w:r>
      <w:hyperlink r:id="rId16" w:history="1">
        <w:r w:rsidR="00F340FE" w:rsidRPr="009E11A3">
          <w:rPr>
            <w:rStyle w:val="Hyperlink"/>
            <w:sz w:val="23"/>
            <w:szCs w:val="23"/>
          </w:rPr>
          <w:t>446.021</w:t>
        </w:r>
        <w:r>
          <w:rPr>
            <w:rStyle w:val="Hyperlink"/>
            <w:sz w:val="23"/>
            <w:szCs w:val="23"/>
          </w:rPr>
          <w:t xml:space="preserve"> (</w:t>
        </w:r>
        <w:r w:rsidR="00F340FE" w:rsidRPr="009E11A3">
          <w:rPr>
            <w:rStyle w:val="Hyperlink"/>
            <w:sz w:val="23"/>
            <w:szCs w:val="23"/>
          </w:rPr>
          <w:t>F.S</w:t>
        </w:r>
        <w:r>
          <w:rPr>
            <w:rStyle w:val="Hyperlink"/>
            <w:sz w:val="23"/>
            <w:szCs w:val="23"/>
          </w:rPr>
          <w:t>.)</w:t>
        </w:r>
        <w:r w:rsidR="00F340FE" w:rsidRPr="009E11A3">
          <w:rPr>
            <w:rStyle w:val="Hyperlink"/>
            <w:sz w:val="23"/>
            <w:szCs w:val="23"/>
          </w:rPr>
          <w:t>.</w:t>
        </w:r>
      </w:hyperlink>
    </w:p>
    <w:p w14:paraId="0C985F2A" w14:textId="77777777" w:rsidR="00086813" w:rsidRDefault="00086813" w:rsidP="00086813">
      <w:pPr>
        <w:rPr>
          <w:b/>
        </w:rPr>
      </w:pPr>
    </w:p>
    <w:p w14:paraId="106F8FFE" w14:textId="77777777" w:rsidR="00086813" w:rsidRDefault="00086813" w:rsidP="00086813">
      <w:pPr>
        <w:pStyle w:val="Subtitle"/>
      </w:pPr>
    </w:p>
    <w:p w14:paraId="7A12DCCA" w14:textId="77777777" w:rsidR="00086813" w:rsidRDefault="00086813" w:rsidP="00086813">
      <w:pPr>
        <w:pStyle w:val="Subtitle"/>
      </w:pPr>
    </w:p>
    <w:p w14:paraId="5CB691A8" w14:textId="6E450D50" w:rsidR="00086813" w:rsidRPr="00086813" w:rsidRDefault="00086813" w:rsidP="00086813">
      <w:pPr>
        <w:pStyle w:val="Subtitle"/>
      </w:pPr>
      <w:r w:rsidRPr="00086813">
        <w:t>Allowable Expenses</w:t>
      </w:r>
    </w:p>
    <w:p w14:paraId="2BBCFE39" w14:textId="0AEC3F17" w:rsidR="00086813" w:rsidRDefault="00086813" w:rsidP="00086813">
      <w:r w:rsidRPr="00E87826">
        <w:t>Program funds must be used solely for activities that directly support the accomplishment of the program purpose, priorities and expected outcomes during the program period.</w:t>
      </w:r>
    </w:p>
    <w:p w14:paraId="56D8CA69" w14:textId="77777777" w:rsidR="00086813" w:rsidRDefault="00086813" w:rsidP="00086813"/>
    <w:p w14:paraId="0C71A42E" w14:textId="6D3E4644" w:rsidR="00086813" w:rsidRDefault="00086813" w:rsidP="00086813">
      <w:pPr>
        <w:pStyle w:val="BodyText"/>
        <w:ind w:right="116"/>
        <w:jc w:val="left"/>
      </w:pPr>
      <w:r>
        <w:t xml:space="preserve">Grant funds may be used for </w:t>
      </w:r>
      <w:r w:rsidRPr="00F32888">
        <w:t>funding the cost of providing related technical instruction,</w:t>
      </w:r>
      <w:r>
        <w:t xml:space="preserve"> instructional equipment, supplies, instructional personnel, student services and expenses associated with the creation</w:t>
      </w:r>
      <w:r w:rsidR="008D51ED">
        <w:t xml:space="preserve">, </w:t>
      </w:r>
      <w:proofErr w:type="gramStart"/>
      <w:r w:rsidR="008D51ED">
        <w:t>operation</w:t>
      </w:r>
      <w:proofErr w:type="gramEnd"/>
      <w:r>
        <w:t xml:space="preserve"> or expansion of an apprenticeship program.</w:t>
      </w:r>
    </w:p>
    <w:p w14:paraId="7EB43985" w14:textId="77777777" w:rsidR="00086813" w:rsidRDefault="00086813" w:rsidP="00086813">
      <w:pPr>
        <w:pStyle w:val="BodyText"/>
        <w:ind w:right="116"/>
      </w:pPr>
    </w:p>
    <w:p w14:paraId="630FA816" w14:textId="77777777" w:rsidR="00086813" w:rsidRDefault="00086813" w:rsidP="00086813">
      <w:pPr>
        <w:pStyle w:val="BodyText"/>
        <w:spacing w:line="275" w:lineRule="exact"/>
        <w:ind w:left="100"/>
      </w:pPr>
      <w:r>
        <w:t>Examples</w:t>
      </w:r>
      <w:r>
        <w:rPr>
          <w:spacing w:val="-11"/>
        </w:rPr>
        <w:t xml:space="preserve"> </w:t>
      </w:r>
      <w:r>
        <w:t>of</w:t>
      </w:r>
      <w:r>
        <w:rPr>
          <w:spacing w:val="-12"/>
        </w:rPr>
        <w:t xml:space="preserve"> </w:t>
      </w:r>
      <w:r>
        <w:t>allowable</w:t>
      </w:r>
      <w:r>
        <w:rPr>
          <w:spacing w:val="-11"/>
        </w:rPr>
        <w:t xml:space="preserve"> </w:t>
      </w:r>
      <w:r>
        <w:rPr>
          <w:spacing w:val="-2"/>
        </w:rPr>
        <w:t>expenditures:</w:t>
      </w:r>
    </w:p>
    <w:p w14:paraId="6AB04F19"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Instructional</w:t>
      </w:r>
      <w:r>
        <w:rPr>
          <w:spacing w:val="1"/>
        </w:rPr>
        <w:t xml:space="preserve"> </w:t>
      </w:r>
      <w:r>
        <w:rPr>
          <w:spacing w:val="-2"/>
        </w:rPr>
        <w:t>materials</w:t>
      </w:r>
    </w:p>
    <w:p w14:paraId="08D75CA2"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Instructional</w:t>
      </w:r>
      <w:r>
        <w:rPr>
          <w:spacing w:val="1"/>
        </w:rPr>
        <w:t xml:space="preserve"> </w:t>
      </w:r>
      <w:r>
        <w:rPr>
          <w:spacing w:val="-2"/>
        </w:rPr>
        <w:t>equipment</w:t>
      </w:r>
    </w:p>
    <w:p w14:paraId="49097191"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Instructional</w:t>
      </w:r>
      <w:r>
        <w:rPr>
          <w:spacing w:val="-1"/>
        </w:rPr>
        <w:t xml:space="preserve"> </w:t>
      </w:r>
      <w:r>
        <w:rPr>
          <w:spacing w:val="-2"/>
        </w:rPr>
        <w:t>personnel</w:t>
      </w:r>
    </w:p>
    <w:p w14:paraId="0A56A2CB"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Curriculum</w:t>
      </w:r>
      <w:r>
        <w:rPr>
          <w:spacing w:val="-15"/>
        </w:rPr>
        <w:t xml:space="preserve"> </w:t>
      </w:r>
      <w:r>
        <w:rPr>
          <w:spacing w:val="-2"/>
        </w:rPr>
        <w:t>development</w:t>
      </w:r>
    </w:p>
    <w:p w14:paraId="38AFF46D"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Supplies</w:t>
      </w:r>
      <w:r>
        <w:rPr>
          <w:spacing w:val="-10"/>
        </w:rPr>
        <w:t xml:space="preserve"> </w:t>
      </w:r>
      <w:r>
        <w:t>and</w:t>
      </w:r>
      <w:r>
        <w:rPr>
          <w:spacing w:val="-10"/>
        </w:rPr>
        <w:t xml:space="preserve"> </w:t>
      </w:r>
      <w:proofErr w:type="gramStart"/>
      <w:r>
        <w:rPr>
          <w:spacing w:val="-2"/>
        </w:rPr>
        <w:t>consumables</w:t>
      </w:r>
      <w:proofErr w:type="gramEnd"/>
    </w:p>
    <w:p w14:paraId="5140D9A8"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Industry</w:t>
      </w:r>
      <w:r>
        <w:rPr>
          <w:spacing w:val="-14"/>
        </w:rPr>
        <w:t xml:space="preserve"> </w:t>
      </w:r>
      <w:r>
        <w:t>certification</w:t>
      </w:r>
      <w:r>
        <w:rPr>
          <w:spacing w:val="-12"/>
        </w:rPr>
        <w:t xml:space="preserve"> </w:t>
      </w:r>
      <w:r>
        <w:rPr>
          <w:spacing w:val="-2"/>
        </w:rPr>
        <w:t>examinations</w:t>
      </w:r>
    </w:p>
    <w:p w14:paraId="3FEAD6A0"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Recruitment</w:t>
      </w:r>
      <w:r>
        <w:rPr>
          <w:spacing w:val="-11"/>
        </w:rPr>
        <w:t xml:space="preserve"> </w:t>
      </w:r>
      <w:r>
        <w:t>and</w:t>
      </w:r>
      <w:r>
        <w:rPr>
          <w:spacing w:val="-11"/>
        </w:rPr>
        <w:t xml:space="preserve"> </w:t>
      </w:r>
      <w:r>
        <w:t>orientation</w:t>
      </w:r>
      <w:r>
        <w:rPr>
          <w:spacing w:val="-10"/>
        </w:rPr>
        <w:t xml:space="preserve"> </w:t>
      </w:r>
      <w:r>
        <w:rPr>
          <w:spacing w:val="-2"/>
        </w:rPr>
        <w:t>activities</w:t>
      </w:r>
    </w:p>
    <w:p w14:paraId="2F3894BD"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Basic</w:t>
      </w:r>
      <w:r>
        <w:rPr>
          <w:spacing w:val="-15"/>
        </w:rPr>
        <w:t xml:space="preserve"> </w:t>
      </w:r>
      <w:r>
        <w:t>literacy/skills</w:t>
      </w:r>
      <w:r>
        <w:rPr>
          <w:spacing w:val="-11"/>
        </w:rPr>
        <w:t xml:space="preserve"> </w:t>
      </w:r>
      <w:r>
        <w:rPr>
          <w:spacing w:val="-2"/>
        </w:rPr>
        <w:t>assessments</w:t>
      </w:r>
    </w:p>
    <w:p w14:paraId="28AEDD9E"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pPr>
      <w:r>
        <w:t>Personnel</w:t>
      </w:r>
      <w:r>
        <w:rPr>
          <w:spacing w:val="-12"/>
        </w:rPr>
        <w:t xml:space="preserve"> </w:t>
      </w:r>
      <w:r>
        <w:t>associated</w:t>
      </w:r>
      <w:r>
        <w:rPr>
          <w:spacing w:val="-10"/>
        </w:rPr>
        <w:t xml:space="preserve"> </w:t>
      </w:r>
      <w:r>
        <w:t>with</w:t>
      </w:r>
      <w:r>
        <w:rPr>
          <w:spacing w:val="-12"/>
        </w:rPr>
        <w:t xml:space="preserve"> </w:t>
      </w:r>
      <w:r>
        <w:t>student</w:t>
      </w:r>
      <w:r>
        <w:rPr>
          <w:spacing w:val="-10"/>
        </w:rPr>
        <w:t xml:space="preserve"> </w:t>
      </w:r>
      <w:proofErr w:type="gramStart"/>
      <w:r>
        <w:rPr>
          <w:spacing w:val="-2"/>
        </w:rPr>
        <w:t>services</w:t>
      </w:r>
      <w:proofErr w:type="gramEnd"/>
    </w:p>
    <w:p w14:paraId="5778D0C3" w14:textId="77777777" w:rsidR="00086813" w:rsidRDefault="00086813" w:rsidP="00086813">
      <w:pPr>
        <w:pStyle w:val="BodyText"/>
        <w:spacing w:before="6"/>
      </w:pPr>
    </w:p>
    <w:p w14:paraId="50EDA4ED" w14:textId="77777777" w:rsidR="00086813" w:rsidRDefault="00086813" w:rsidP="00086813">
      <w:pPr>
        <w:pStyle w:val="BodyText"/>
        <w:ind w:left="100" w:right="235"/>
      </w:pPr>
      <w:r>
        <w:t>Please</w:t>
      </w:r>
      <w:r>
        <w:rPr>
          <w:spacing w:val="-11"/>
        </w:rPr>
        <w:t xml:space="preserve"> </w:t>
      </w:r>
      <w:r>
        <w:t>contact</w:t>
      </w:r>
      <w:r>
        <w:rPr>
          <w:spacing w:val="-10"/>
        </w:rPr>
        <w:t xml:space="preserve"> </w:t>
      </w:r>
      <w:r>
        <w:t>the</w:t>
      </w:r>
      <w:r>
        <w:rPr>
          <w:spacing w:val="-11"/>
        </w:rPr>
        <w:t xml:space="preserve"> </w:t>
      </w:r>
      <w:r>
        <w:t>Grant</w:t>
      </w:r>
      <w:r>
        <w:rPr>
          <w:spacing w:val="-8"/>
        </w:rPr>
        <w:t xml:space="preserve"> </w:t>
      </w:r>
      <w:r>
        <w:t>Manager</w:t>
      </w:r>
      <w:r>
        <w:rPr>
          <w:spacing w:val="-9"/>
        </w:rPr>
        <w:t xml:space="preserve"> </w:t>
      </w:r>
      <w:r>
        <w:t>for</w:t>
      </w:r>
      <w:r>
        <w:rPr>
          <w:spacing w:val="-11"/>
        </w:rPr>
        <w:t xml:space="preserve"> </w:t>
      </w:r>
      <w:r>
        <w:t>questions</w:t>
      </w:r>
      <w:r>
        <w:rPr>
          <w:spacing w:val="-10"/>
        </w:rPr>
        <w:t xml:space="preserve"> </w:t>
      </w:r>
      <w:r>
        <w:t>regarding</w:t>
      </w:r>
      <w:r>
        <w:rPr>
          <w:spacing w:val="-10"/>
        </w:rPr>
        <w:t xml:space="preserve"> </w:t>
      </w:r>
      <w:r>
        <w:t>allowable</w:t>
      </w:r>
      <w:r>
        <w:rPr>
          <w:spacing w:val="-8"/>
        </w:rPr>
        <w:t xml:space="preserve"> </w:t>
      </w:r>
      <w:r>
        <w:t>expenses</w:t>
      </w:r>
      <w:r>
        <w:rPr>
          <w:spacing w:val="-10"/>
        </w:rPr>
        <w:t xml:space="preserve"> </w:t>
      </w:r>
      <w:r>
        <w:t>by</w:t>
      </w:r>
      <w:r>
        <w:rPr>
          <w:spacing w:val="-11"/>
        </w:rPr>
        <w:t xml:space="preserve"> </w:t>
      </w:r>
      <w:r>
        <w:t>email</w:t>
      </w:r>
      <w:r>
        <w:rPr>
          <w:spacing w:val="-8"/>
        </w:rPr>
        <w:t xml:space="preserve"> </w:t>
      </w:r>
      <w:r>
        <w:t>at</w:t>
      </w:r>
      <w:r>
        <w:rPr>
          <w:spacing w:val="-3"/>
        </w:rPr>
        <w:t xml:space="preserve"> </w:t>
      </w:r>
      <w:hyperlink r:id="rId17">
        <w:r>
          <w:rPr>
            <w:color w:val="0000FF"/>
            <w:u w:val="single" w:color="0000FF"/>
          </w:rPr>
          <w:t>PCOG@fldoe.org</w:t>
        </w:r>
      </w:hyperlink>
      <w:r>
        <w:rPr>
          <w:color w:val="0000FF"/>
        </w:rPr>
        <w:t>.</w:t>
      </w:r>
    </w:p>
    <w:p w14:paraId="2CACC78F" w14:textId="77777777" w:rsidR="00F340FE" w:rsidRDefault="00F340FE"/>
    <w:p w14:paraId="5E586ED1" w14:textId="07A8C47B" w:rsidR="00086813" w:rsidRPr="00086813" w:rsidRDefault="00086813" w:rsidP="00086813">
      <w:pPr>
        <w:pStyle w:val="Subtitle"/>
        <w:rPr>
          <w:i/>
          <w:iCs/>
        </w:rPr>
      </w:pPr>
      <w:r w:rsidRPr="00086813">
        <w:t>Unallowable Expenses</w:t>
      </w:r>
    </w:p>
    <w:p w14:paraId="01A04270" w14:textId="091A99E4" w:rsidR="00086813" w:rsidRPr="00EB1C3E" w:rsidRDefault="00086813" w:rsidP="00086813">
      <w:r w:rsidRPr="00EB1C3E">
        <w:t>Unless otherwise specifical</w:t>
      </w:r>
      <w:r>
        <w:t>ly authorized herein, sub-recipient</w:t>
      </w:r>
      <w:r w:rsidRPr="00EB1C3E">
        <w:t xml:space="preserve"> shall not convey anything of value, including but not limited to gifts, loans, rewards, favors or services, directly to any agent, </w:t>
      </w:r>
      <w:proofErr w:type="gramStart"/>
      <w:r w:rsidRPr="00EB1C3E">
        <w:t>employee</w:t>
      </w:r>
      <w:proofErr w:type="gramEnd"/>
      <w:r w:rsidRPr="00EB1C3E">
        <w:t xml:space="preserve"> or representative of the Department, and shall promptly notify the Department in the event that an agent, employee or representative of the Departmen</w:t>
      </w:r>
      <w:r>
        <w:t>t attempts to solicit the same.</w:t>
      </w:r>
    </w:p>
    <w:p w14:paraId="7C2180F3" w14:textId="77777777" w:rsidR="00086813" w:rsidRDefault="00086813" w:rsidP="00086813">
      <w:pPr>
        <w:rPr>
          <w:u w:val="single"/>
        </w:rPr>
      </w:pPr>
    </w:p>
    <w:p w14:paraId="2C5CE84F" w14:textId="77777777" w:rsidR="00086813" w:rsidRPr="00E87826" w:rsidRDefault="00086813" w:rsidP="00086813">
      <w:pPr>
        <w:rPr>
          <w:u w:val="single"/>
        </w:rPr>
      </w:pPr>
      <w:r>
        <w:rPr>
          <w:u w:val="single"/>
        </w:rPr>
        <w:t xml:space="preserve">Below is a list of items or services that are </w:t>
      </w:r>
      <w:r w:rsidRPr="006123E0">
        <w:rPr>
          <w:u w:val="single"/>
        </w:rPr>
        <w:t>generally</w:t>
      </w:r>
      <w:r>
        <w:rPr>
          <w:u w:val="single"/>
        </w:rPr>
        <w:t xml:space="preserve"> not allowed or authorized as expenditures.  </w:t>
      </w:r>
      <w:r w:rsidRPr="00E87826">
        <w:rPr>
          <w:u w:val="single"/>
        </w:rPr>
        <w:t>This is not an all-inclusive list of unallowable items. Subrecipients are expected to consult the FDOE program office with questions regarding allowable costs</w:t>
      </w:r>
      <w:r w:rsidRPr="00E87826">
        <w:t>.</w:t>
      </w:r>
      <w:r>
        <w:t xml:space="preserve"> </w:t>
      </w:r>
    </w:p>
    <w:p w14:paraId="0348F1A6" w14:textId="77777777" w:rsidR="00086813" w:rsidRPr="00EF6480" w:rsidRDefault="00086813" w:rsidP="00086813">
      <w:pPr>
        <w:rPr>
          <w:rStyle w:val="Emphasis"/>
        </w:rPr>
      </w:pPr>
    </w:p>
    <w:p w14:paraId="206B23B4" w14:textId="7E551B35" w:rsidR="00086813" w:rsidRPr="00D9429E" w:rsidRDefault="00086813" w:rsidP="00086813">
      <w:pPr>
        <w:pStyle w:val="ListParagraph"/>
        <w:widowControl w:val="0"/>
        <w:numPr>
          <w:ilvl w:val="0"/>
          <w:numId w:val="4"/>
        </w:numPr>
        <w:tabs>
          <w:tab w:val="left" w:pos="937"/>
          <w:tab w:val="left" w:pos="939"/>
        </w:tabs>
        <w:autoSpaceDE w:val="0"/>
        <w:autoSpaceDN w:val="0"/>
        <w:spacing w:line="289" w:lineRule="exact"/>
        <w:ind w:left="938"/>
      </w:pPr>
      <w:r>
        <w:rPr>
          <w:spacing w:val="-2"/>
        </w:rPr>
        <w:t>Administrative</w:t>
      </w:r>
      <w:r>
        <w:rPr>
          <w:spacing w:val="-13"/>
        </w:rPr>
        <w:t xml:space="preserve"> </w:t>
      </w:r>
      <w:r>
        <w:rPr>
          <w:spacing w:val="-4"/>
        </w:rPr>
        <w:t>Costs</w:t>
      </w:r>
      <w:r w:rsidR="00B564CD">
        <w:rPr>
          <w:spacing w:val="-4"/>
        </w:rPr>
        <w:t xml:space="preserve"> (</w:t>
      </w:r>
      <w:r w:rsidR="00B564CD" w:rsidRPr="00B564CD">
        <w:rPr>
          <w:spacing w:val="-4"/>
        </w:rPr>
        <w:t>All direct and indirect costs associated with the management of grant programs</w:t>
      </w:r>
      <w:r w:rsidR="00B564CD">
        <w:rPr>
          <w:spacing w:val="-4"/>
        </w:rPr>
        <w:t>)</w:t>
      </w:r>
    </w:p>
    <w:p w14:paraId="49458549" w14:textId="77777777" w:rsidR="00086813" w:rsidRPr="00086813" w:rsidRDefault="00086813" w:rsidP="00086813">
      <w:pPr>
        <w:pStyle w:val="ListParagraph"/>
        <w:widowControl w:val="0"/>
        <w:numPr>
          <w:ilvl w:val="0"/>
          <w:numId w:val="4"/>
        </w:numPr>
        <w:tabs>
          <w:tab w:val="left" w:pos="937"/>
          <w:tab w:val="left" w:pos="939"/>
        </w:tabs>
        <w:autoSpaceDE w:val="0"/>
        <w:autoSpaceDN w:val="0"/>
        <w:spacing w:line="289" w:lineRule="exact"/>
        <w:ind w:left="938"/>
      </w:pPr>
      <w:r>
        <w:rPr>
          <w:spacing w:val="-4"/>
        </w:rPr>
        <w:t>Indirect Costs</w:t>
      </w:r>
    </w:p>
    <w:p w14:paraId="7A17B22A" w14:textId="2DA06E1E" w:rsidR="00086813" w:rsidRPr="00D9429E" w:rsidRDefault="00086813" w:rsidP="00086813">
      <w:pPr>
        <w:pStyle w:val="ListParagraph"/>
        <w:widowControl w:val="0"/>
        <w:numPr>
          <w:ilvl w:val="0"/>
          <w:numId w:val="4"/>
        </w:numPr>
        <w:tabs>
          <w:tab w:val="left" w:pos="937"/>
          <w:tab w:val="left" w:pos="939"/>
        </w:tabs>
        <w:autoSpaceDE w:val="0"/>
        <w:autoSpaceDN w:val="0"/>
        <w:spacing w:line="289" w:lineRule="exact"/>
        <w:ind w:left="938"/>
      </w:pPr>
      <w:r>
        <w:rPr>
          <w:spacing w:val="-4"/>
        </w:rPr>
        <w:t xml:space="preserve">Apprentice and </w:t>
      </w:r>
      <w:proofErr w:type="spellStart"/>
      <w:r>
        <w:rPr>
          <w:spacing w:val="-4"/>
        </w:rPr>
        <w:t>Preapprentice</w:t>
      </w:r>
      <w:proofErr w:type="spellEnd"/>
      <w:r>
        <w:rPr>
          <w:spacing w:val="-4"/>
        </w:rPr>
        <w:t xml:space="preserve"> Wages</w:t>
      </w:r>
    </w:p>
    <w:p w14:paraId="0B172AA6"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Tuition/User</w:t>
      </w:r>
      <w:r>
        <w:rPr>
          <w:spacing w:val="-12"/>
        </w:rPr>
        <w:t xml:space="preserve"> </w:t>
      </w:r>
      <w:r>
        <w:t>Fees</w:t>
      </w:r>
      <w:r>
        <w:rPr>
          <w:spacing w:val="-10"/>
        </w:rPr>
        <w:t xml:space="preserve"> </w:t>
      </w:r>
      <w:r>
        <w:t>of</w:t>
      </w:r>
      <w:r>
        <w:rPr>
          <w:spacing w:val="-9"/>
        </w:rPr>
        <w:t xml:space="preserve"> </w:t>
      </w:r>
      <w:r>
        <w:t>Any</w:t>
      </w:r>
      <w:r>
        <w:rPr>
          <w:spacing w:val="-8"/>
        </w:rPr>
        <w:t xml:space="preserve"> </w:t>
      </w:r>
      <w:r>
        <w:rPr>
          <w:spacing w:val="-4"/>
        </w:rPr>
        <w:t>Kind</w:t>
      </w:r>
    </w:p>
    <w:p w14:paraId="12CBCFB7" w14:textId="77777777" w:rsidR="00086813" w:rsidRDefault="00086813" w:rsidP="00086813">
      <w:pPr>
        <w:pStyle w:val="ListParagraph"/>
        <w:widowControl w:val="0"/>
        <w:numPr>
          <w:ilvl w:val="0"/>
          <w:numId w:val="4"/>
        </w:numPr>
        <w:tabs>
          <w:tab w:val="left" w:pos="937"/>
          <w:tab w:val="left" w:pos="939"/>
        </w:tabs>
        <w:autoSpaceDE w:val="0"/>
        <w:autoSpaceDN w:val="0"/>
        <w:spacing w:line="282" w:lineRule="exact"/>
        <w:ind w:left="938"/>
      </w:pPr>
      <w:r>
        <w:rPr>
          <w:spacing w:val="-2"/>
        </w:rPr>
        <w:t>Office</w:t>
      </w:r>
      <w:r>
        <w:rPr>
          <w:spacing w:val="-13"/>
        </w:rPr>
        <w:t xml:space="preserve"> </w:t>
      </w:r>
      <w:r>
        <w:rPr>
          <w:spacing w:val="-2"/>
        </w:rPr>
        <w:t>Supplies</w:t>
      </w:r>
    </w:p>
    <w:p w14:paraId="2FEC55CE" w14:textId="77777777" w:rsidR="00086813" w:rsidRDefault="00086813" w:rsidP="00086813">
      <w:pPr>
        <w:pStyle w:val="ListParagraph"/>
        <w:widowControl w:val="0"/>
        <w:numPr>
          <w:ilvl w:val="0"/>
          <w:numId w:val="4"/>
        </w:numPr>
        <w:tabs>
          <w:tab w:val="left" w:pos="937"/>
          <w:tab w:val="left" w:pos="939"/>
        </w:tabs>
        <w:autoSpaceDE w:val="0"/>
        <w:autoSpaceDN w:val="0"/>
        <w:spacing w:line="282" w:lineRule="exact"/>
        <w:ind w:left="938"/>
      </w:pPr>
      <w:r>
        <w:rPr>
          <w:spacing w:val="-2"/>
        </w:rPr>
        <w:t>Proposal</w:t>
      </w:r>
      <w:r>
        <w:rPr>
          <w:spacing w:val="-7"/>
        </w:rPr>
        <w:t xml:space="preserve"> </w:t>
      </w:r>
      <w:r>
        <w:rPr>
          <w:spacing w:val="-2"/>
        </w:rPr>
        <w:t>Preparation</w:t>
      </w:r>
      <w:r>
        <w:rPr>
          <w:spacing w:val="-8"/>
        </w:rPr>
        <w:t xml:space="preserve"> </w:t>
      </w:r>
      <w:r>
        <w:rPr>
          <w:spacing w:val="-2"/>
        </w:rPr>
        <w:t>(including</w:t>
      </w:r>
      <w:r>
        <w:rPr>
          <w:spacing w:val="-10"/>
        </w:rPr>
        <w:t xml:space="preserve"> </w:t>
      </w:r>
      <w:r>
        <w:rPr>
          <w:spacing w:val="-2"/>
        </w:rPr>
        <w:t>the</w:t>
      </w:r>
      <w:r>
        <w:rPr>
          <w:spacing w:val="-8"/>
        </w:rPr>
        <w:t xml:space="preserve"> </w:t>
      </w:r>
      <w:r>
        <w:rPr>
          <w:spacing w:val="-2"/>
        </w:rPr>
        <w:t>costs</w:t>
      </w:r>
      <w:r>
        <w:rPr>
          <w:spacing w:val="-8"/>
        </w:rPr>
        <w:t xml:space="preserve"> </w:t>
      </w:r>
      <w:r>
        <w:rPr>
          <w:spacing w:val="-2"/>
        </w:rPr>
        <w:t>to</w:t>
      </w:r>
      <w:r>
        <w:rPr>
          <w:spacing w:val="-9"/>
        </w:rPr>
        <w:t xml:space="preserve"> </w:t>
      </w:r>
      <w:r>
        <w:rPr>
          <w:spacing w:val="-2"/>
        </w:rPr>
        <w:t>develop,</w:t>
      </w:r>
      <w:r>
        <w:rPr>
          <w:spacing w:val="-9"/>
        </w:rPr>
        <w:t xml:space="preserve"> </w:t>
      </w:r>
      <w:r>
        <w:rPr>
          <w:spacing w:val="-2"/>
        </w:rPr>
        <w:t>prepare</w:t>
      </w:r>
      <w:r>
        <w:rPr>
          <w:spacing w:val="-8"/>
        </w:rPr>
        <w:t xml:space="preserve"> </w:t>
      </w:r>
      <w:r>
        <w:rPr>
          <w:spacing w:val="-2"/>
        </w:rPr>
        <w:t>or</w:t>
      </w:r>
      <w:r>
        <w:rPr>
          <w:spacing w:val="-9"/>
        </w:rPr>
        <w:t xml:space="preserve"> </w:t>
      </w:r>
      <w:r>
        <w:rPr>
          <w:spacing w:val="-2"/>
        </w:rPr>
        <w:t>write</w:t>
      </w:r>
      <w:r>
        <w:rPr>
          <w:spacing w:val="-10"/>
        </w:rPr>
        <w:t xml:space="preserve"> </w:t>
      </w:r>
      <w:r>
        <w:rPr>
          <w:spacing w:val="-2"/>
        </w:rPr>
        <w:t>the</w:t>
      </w:r>
      <w:r>
        <w:rPr>
          <w:spacing w:val="-9"/>
        </w:rPr>
        <w:t xml:space="preserve"> </w:t>
      </w:r>
      <w:r>
        <w:rPr>
          <w:spacing w:val="-2"/>
        </w:rPr>
        <w:t>proposal)</w:t>
      </w:r>
    </w:p>
    <w:p w14:paraId="18A48DC4" w14:textId="77777777" w:rsidR="00086813" w:rsidRDefault="00086813" w:rsidP="00086813">
      <w:pPr>
        <w:pStyle w:val="ListParagraph"/>
        <w:widowControl w:val="0"/>
        <w:numPr>
          <w:ilvl w:val="0"/>
          <w:numId w:val="4"/>
        </w:numPr>
        <w:tabs>
          <w:tab w:val="left" w:pos="937"/>
          <w:tab w:val="left" w:pos="939"/>
        </w:tabs>
        <w:autoSpaceDE w:val="0"/>
        <w:autoSpaceDN w:val="0"/>
        <w:spacing w:line="282" w:lineRule="exact"/>
        <w:ind w:left="938"/>
      </w:pPr>
      <w:r>
        <w:rPr>
          <w:spacing w:val="-2"/>
        </w:rPr>
        <w:t>Entertainment</w:t>
      </w:r>
      <w:r>
        <w:rPr>
          <w:spacing w:val="-6"/>
        </w:rPr>
        <w:t xml:space="preserve"> </w:t>
      </w:r>
      <w:r>
        <w:rPr>
          <w:spacing w:val="-2"/>
        </w:rPr>
        <w:t>(a</w:t>
      </w:r>
      <w:r>
        <w:rPr>
          <w:spacing w:val="-6"/>
        </w:rPr>
        <w:t xml:space="preserve"> </w:t>
      </w:r>
      <w:r>
        <w:rPr>
          <w:spacing w:val="-2"/>
        </w:rPr>
        <w:t>field</w:t>
      </w:r>
      <w:r>
        <w:rPr>
          <w:spacing w:val="-5"/>
        </w:rPr>
        <w:t xml:space="preserve"> </w:t>
      </w:r>
      <w:r>
        <w:rPr>
          <w:spacing w:val="-2"/>
        </w:rPr>
        <w:t>trip</w:t>
      </w:r>
      <w:r>
        <w:rPr>
          <w:spacing w:val="-3"/>
        </w:rPr>
        <w:t xml:space="preserve"> </w:t>
      </w:r>
      <w:r>
        <w:rPr>
          <w:spacing w:val="-2"/>
        </w:rPr>
        <w:t>without</w:t>
      </w:r>
      <w:r>
        <w:rPr>
          <w:spacing w:val="-5"/>
        </w:rPr>
        <w:t xml:space="preserve"> </w:t>
      </w:r>
      <w:r>
        <w:rPr>
          <w:spacing w:val="-2"/>
        </w:rPr>
        <w:t>the</w:t>
      </w:r>
      <w:r>
        <w:rPr>
          <w:spacing w:val="-6"/>
        </w:rPr>
        <w:t xml:space="preserve"> </w:t>
      </w:r>
      <w:r>
        <w:rPr>
          <w:spacing w:val="-2"/>
        </w:rPr>
        <w:t>approved</w:t>
      </w:r>
      <w:r>
        <w:rPr>
          <w:spacing w:val="-4"/>
        </w:rPr>
        <w:t xml:space="preserve"> </w:t>
      </w:r>
      <w:r>
        <w:rPr>
          <w:spacing w:val="-2"/>
        </w:rPr>
        <w:t>academic</w:t>
      </w:r>
      <w:r>
        <w:rPr>
          <w:spacing w:val="-6"/>
        </w:rPr>
        <w:t xml:space="preserve"> </w:t>
      </w:r>
      <w:r>
        <w:rPr>
          <w:spacing w:val="-2"/>
        </w:rPr>
        <w:t>support</w:t>
      </w:r>
      <w:r>
        <w:rPr>
          <w:spacing w:val="-5"/>
        </w:rPr>
        <w:t xml:space="preserve"> </w:t>
      </w:r>
      <w:r>
        <w:rPr>
          <w:spacing w:val="-2"/>
        </w:rPr>
        <w:t>will</w:t>
      </w:r>
      <w:r>
        <w:rPr>
          <w:spacing w:val="-6"/>
        </w:rPr>
        <w:t xml:space="preserve"> </w:t>
      </w:r>
      <w:r>
        <w:rPr>
          <w:spacing w:val="-2"/>
        </w:rPr>
        <w:t>be</w:t>
      </w:r>
      <w:r>
        <w:rPr>
          <w:spacing w:val="-4"/>
        </w:rPr>
        <w:t xml:space="preserve"> </w:t>
      </w:r>
      <w:r>
        <w:rPr>
          <w:spacing w:val="-2"/>
        </w:rPr>
        <w:t>considered entertainment)</w:t>
      </w:r>
    </w:p>
    <w:p w14:paraId="7BDF4814" w14:textId="77777777" w:rsidR="00086813" w:rsidRDefault="00086813" w:rsidP="00086813">
      <w:pPr>
        <w:pStyle w:val="ListParagraph"/>
        <w:widowControl w:val="0"/>
        <w:numPr>
          <w:ilvl w:val="0"/>
          <w:numId w:val="4"/>
        </w:numPr>
        <w:tabs>
          <w:tab w:val="left" w:pos="937"/>
          <w:tab w:val="left" w:pos="939"/>
        </w:tabs>
        <w:autoSpaceDE w:val="0"/>
        <w:autoSpaceDN w:val="0"/>
        <w:spacing w:line="286" w:lineRule="exact"/>
        <w:ind w:left="938"/>
      </w:pPr>
      <w:r>
        <w:rPr>
          <w:spacing w:val="-2"/>
        </w:rPr>
        <w:t>Meals/Refreshments/Snacks</w:t>
      </w:r>
    </w:p>
    <w:p w14:paraId="3FDD2A17" w14:textId="77777777" w:rsidR="00086813" w:rsidRDefault="00086813" w:rsidP="00086813">
      <w:pPr>
        <w:pStyle w:val="ListParagraph"/>
        <w:widowControl w:val="0"/>
        <w:numPr>
          <w:ilvl w:val="0"/>
          <w:numId w:val="4"/>
        </w:numPr>
        <w:tabs>
          <w:tab w:val="left" w:pos="937"/>
          <w:tab w:val="left" w:pos="939"/>
        </w:tabs>
        <w:autoSpaceDE w:val="0"/>
        <w:autoSpaceDN w:val="0"/>
        <w:spacing w:line="290" w:lineRule="exact"/>
        <w:ind w:left="938"/>
      </w:pPr>
      <w:r>
        <w:rPr>
          <w:spacing w:val="-2"/>
        </w:rPr>
        <w:t>End-of-Year</w:t>
      </w:r>
      <w:r>
        <w:rPr>
          <w:spacing w:val="4"/>
        </w:rPr>
        <w:t xml:space="preserve"> </w:t>
      </w:r>
      <w:r>
        <w:rPr>
          <w:spacing w:val="-2"/>
        </w:rPr>
        <w:t>Celebrations/Parties/Socials</w:t>
      </w:r>
    </w:p>
    <w:p w14:paraId="22A493E4"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pPr>
      <w:r>
        <w:t>Game</w:t>
      </w:r>
      <w:r>
        <w:rPr>
          <w:spacing w:val="-11"/>
        </w:rPr>
        <w:t xml:space="preserve"> </w:t>
      </w:r>
      <w:r>
        <w:t>Systems</w:t>
      </w:r>
      <w:r>
        <w:rPr>
          <w:spacing w:val="-8"/>
        </w:rPr>
        <w:t xml:space="preserve"> </w:t>
      </w:r>
      <w:r>
        <w:t>and</w:t>
      </w:r>
      <w:r>
        <w:rPr>
          <w:spacing w:val="-9"/>
        </w:rPr>
        <w:t xml:space="preserve"> </w:t>
      </w:r>
      <w:r>
        <w:t>Game</w:t>
      </w:r>
      <w:r>
        <w:rPr>
          <w:spacing w:val="-9"/>
        </w:rPr>
        <w:t xml:space="preserve"> </w:t>
      </w:r>
      <w:r>
        <w:rPr>
          <w:spacing w:val="-2"/>
        </w:rPr>
        <w:t>Cartridges</w:t>
      </w:r>
    </w:p>
    <w:p w14:paraId="1ECA5C02"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pPr>
      <w:r>
        <w:t>Out-of-State</w:t>
      </w:r>
      <w:r>
        <w:rPr>
          <w:spacing w:val="-15"/>
        </w:rPr>
        <w:t xml:space="preserve"> </w:t>
      </w:r>
      <w:r>
        <w:t>travel</w:t>
      </w:r>
      <w:r>
        <w:rPr>
          <w:spacing w:val="-15"/>
        </w:rPr>
        <w:t xml:space="preserve"> </w:t>
      </w:r>
      <w:r>
        <w:t>without</w:t>
      </w:r>
      <w:r>
        <w:rPr>
          <w:spacing w:val="-15"/>
        </w:rPr>
        <w:t xml:space="preserve"> </w:t>
      </w:r>
      <w:r>
        <w:t>FDOE</w:t>
      </w:r>
      <w:r>
        <w:rPr>
          <w:spacing w:val="-15"/>
        </w:rPr>
        <w:t xml:space="preserve"> </w:t>
      </w:r>
      <w:r>
        <w:t>pre-</w:t>
      </w:r>
      <w:r>
        <w:rPr>
          <w:spacing w:val="-2"/>
        </w:rPr>
        <w:t>approval</w:t>
      </w:r>
    </w:p>
    <w:p w14:paraId="54388BD2"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Overnight</w:t>
      </w:r>
      <w:r>
        <w:rPr>
          <w:spacing w:val="-14"/>
        </w:rPr>
        <w:t xml:space="preserve"> </w:t>
      </w:r>
      <w:r>
        <w:t>Field</w:t>
      </w:r>
      <w:r>
        <w:rPr>
          <w:spacing w:val="-14"/>
        </w:rPr>
        <w:t xml:space="preserve"> </w:t>
      </w:r>
      <w:r>
        <w:t>Trips</w:t>
      </w:r>
      <w:r>
        <w:rPr>
          <w:spacing w:val="-13"/>
        </w:rPr>
        <w:t xml:space="preserve"> </w:t>
      </w:r>
      <w:r>
        <w:rPr>
          <w:spacing w:val="-2"/>
        </w:rPr>
        <w:t>(retreats)</w:t>
      </w:r>
    </w:p>
    <w:p w14:paraId="1858E1FD"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rPr>
          <w:spacing w:val="-2"/>
        </w:rPr>
        <w:t>Incentives</w:t>
      </w:r>
      <w:r>
        <w:rPr>
          <w:spacing w:val="1"/>
        </w:rPr>
        <w:t xml:space="preserve"> </w:t>
      </w:r>
      <w:r>
        <w:rPr>
          <w:spacing w:val="-2"/>
        </w:rPr>
        <w:t>(plaques,</w:t>
      </w:r>
      <w:r>
        <w:rPr>
          <w:spacing w:val="7"/>
        </w:rPr>
        <w:t xml:space="preserve"> </w:t>
      </w:r>
      <w:r>
        <w:rPr>
          <w:spacing w:val="-2"/>
        </w:rPr>
        <w:t>trophies,</w:t>
      </w:r>
      <w:r>
        <w:rPr>
          <w:spacing w:val="8"/>
        </w:rPr>
        <w:t xml:space="preserve"> </w:t>
      </w:r>
      <w:r>
        <w:rPr>
          <w:spacing w:val="-2"/>
        </w:rPr>
        <w:t>stickers,</w:t>
      </w:r>
      <w:r>
        <w:rPr>
          <w:spacing w:val="2"/>
        </w:rPr>
        <w:t xml:space="preserve"> </w:t>
      </w:r>
      <w:r>
        <w:rPr>
          <w:spacing w:val="-2"/>
        </w:rPr>
        <w:t>t-shirts,</w:t>
      </w:r>
      <w:r>
        <w:rPr>
          <w:spacing w:val="11"/>
        </w:rPr>
        <w:t xml:space="preserve"> </w:t>
      </w:r>
      <w:r>
        <w:rPr>
          <w:spacing w:val="-2"/>
        </w:rPr>
        <w:t>give-a-ways)</w:t>
      </w:r>
    </w:p>
    <w:p w14:paraId="24E27390"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Gift</w:t>
      </w:r>
      <w:r>
        <w:rPr>
          <w:spacing w:val="-5"/>
        </w:rPr>
        <w:t xml:space="preserve"> </w:t>
      </w:r>
      <w:r>
        <w:rPr>
          <w:spacing w:val="-2"/>
        </w:rPr>
        <w:t>Cards</w:t>
      </w:r>
    </w:p>
    <w:p w14:paraId="1E782E30"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lastRenderedPageBreak/>
        <w:t>Decorations</w:t>
      </w:r>
    </w:p>
    <w:p w14:paraId="039096DF"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rPr>
          <w:spacing w:val="-2"/>
        </w:rPr>
        <w:t>Advertisement</w:t>
      </w:r>
    </w:p>
    <w:p w14:paraId="5CF89BA9"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Promotional</w:t>
      </w:r>
      <w:r>
        <w:rPr>
          <w:spacing w:val="-4"/>
        </w:rPr>
        <w:t xml:space="preserve"> </w:t>
      </w:r>
      <w:r>
        <w:rPr>
          <w:spacing w:val="-2"/>
        </w:rPr>
        <w:t>or</w:t>
      </w:r>
      <w:r>
        <w:t xml:space="preserve"> </w:t>
      </w:r>
      <w:r>
        <w:rPr>
          <w:spacing w:val="-2"/>
        </w:rPr>
        <w:t>Marketing</w:t>
      </w:r>
      <w:r>
        <w:rPr>
          <w:spacing w:val="1"/>
        </w:rPr>
        <w:t xml:space="preserve"> </w:t>
      </w:r>
      <w:r>
        <w:rPr>
          <w:spacing w:val="-2"/>
        </w:rPr>
        <w:t>Items</w:t>
      </w:r>
      <w:r>
        <w:rPr>
          <w:spacing w:val="-3"/>
        </w:rPr>
        <w:t xml:space="preserve"> </w:t>
      </w:r>
      <w:r>
        <w:rPr>
          <w:spacing w:val="-2"/>
        </w:rPr>
        <w:t>(flags,</w:t>
      </w:r>
      <w:r>
        <w:rPr>
          <w:spacing w:val="-1"/>
        </w:rPr>
        <w:t xml:space="preserve"> </w:t>
      </w:r>
      <w:r>
        <w:rPr>
          <w:spacing w:val="-2"/>
        </w:rPr>
        <w:t>banners,</w:t>
      </w:r>
      <w:r>
        <w:t xml:space="preserve"> </w:t>
      </w:r>
      <w:r>
        <w:rPr>
          <w:spacing w:val="-2"/>
        </w:rPr>
        <w:t>give-away</w:t>
      </w:r>
      <w:r>
        <w:t xml:space="preserve"> </w:t>
      </w:r>
      <w:r>
        <w:rPr>
          <w:spacing w:val="-2"/>
        </w:rPr>
        <w:t>items)</w:t>
      </w:r>
    </w:p>
    <w:p w14:paraId="48789A81"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Purchase</w:t>
      </w:r>
      <w:r>
        <w:rPr>
          <w:spacing w:val="-15"/>
        </w:rPr>
        <w:t xml:space="preserve"> </w:t>
      </w:r>
      <w:r>
        <w:t>of</w:t>
      </w:r>
      <w:r>
        <w:rPr>
          <w:spacing w:val="-14"/>
        </w:rPr>
        <w:t xml:space="preserve"> </w:t>
      </w:r>
      <w:r>
        <w:t>Facilities</w:t>
      </w:r>
      <w:r>
        <w:rPr>
          <w:spacing w:val="-11"/>
        </w:rPr>
        <w:t xml:space="preserve"> </w:t>
      </w:r>
      <w:r>
        <w:rPr>
          <w:spacing w:val="-2"/>
        </w:rPr>
        <w:t>(buildings)</w:t>
      </w:r>
    </w:p>
    <w:p w14:paraId="55CC2738"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Purchase</w:t>
      </w:r>
      <w:r>
        <w:rPr>
          <w:spacing w:val="-14"/>
        </w:rPr>
        <w:t xml:space="preserve"> </w:t>
      </w:r>
      <w:r>
        <w:t>of</w:t>
      </w:r>
      <w:r>
        <w:rPr>
          <w:spacing w:val="-7"/>
        </w:rPr>
        <w:t xml:space="preserve"> </w:t>
      </w:r>
      <w:r>
        <w:rPr>
          <w:spacing w:val="-2"/>
        </w:rPr>
        <w:t>Vehicles</w:t>
      </w:r>
    </w:p>
    <w:p w14:paraId="14097FD0"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Land</w:t>
      </w:r>
      <w:r>
        <w:rPr>
          <w:spacing w:val="-10"/>
        </w:rPr>
        <w:t xml:space="preserve"> </w:t>
      </w:r>
      <w:r>
        <w:rPr>
          <w:spacing w:val="-2"/>
        </w:rPr>
        <w:t>Acquisition</w:t>
      </w:r>
    </w:p>
    <w:p w14:paraId="4B791AB0"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Kitchen</w:t>
      </w:r>
      <w:r>
        <w:rPr>
          <w:spacing w:val="1"/>
        </w:rPr>
        <w:t xml:space="preserve"> </w:t>
      </w:r>
      <w:r>
        <w:rPr>
          <w:spacing w:val="-2"/>
        </w:rPr>
        <w:t>Appliances</w:t>
      </w:r>
      <w:r>
        <w:rPr>
          <w:spacing w:val="1"/>
        </w:rPr>
        <w:t xml:space="preserve"> </w:t>
      </w:r>
      <w:r>
        <w:rPr>
          <w:spacing w:val="-2"/>
        </w:rPr>
        <w:t>(for</w:t>
      </w:r>
      <w:r>
        <w:rPr>
          <w:spacing w:val="6"/>
        </w:rPr>
        <w:t xml:space="preserve"> </w:t>
      </w:r>
      <w:r>
        <w:rPr>
          <w:spacing w:val="-2"/>
        </w:rPr>
        <w:t>non-instructional</w:t>
      </w:r>
      <w:r>
        <w:rPr>
          <w:spacing w:val="2"/>
        </w:rPr>
        <w:t xml:space="preserve"> </w:t>
      </w:r>
      <w:r>
        <w:rPr>
          <w:spacing w:val="-2"/>
        </w:rPr>
        <w:t>purposes)</w:t>
      </w:r>
    </w:p>
    <w:p w14:paraId="0001C0C3"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t>Capital</w:t>
      </w:r>
      <w:r>
        <w:rPr>
          <w:spacing w:val="-15"/>
        </w:rPr>
        <w:t xml:space="preserve"> </w:t>
      </w:r>
      <w:r>
        <w:t>Improvements</w:t>
      </w:r>
      <w:r>
        <w:rPr>
          <w:spacing w:val="-15"/>
        </w:rPr>
        <w:t xml:space="preserve"> </w:t>
      </w:r>
      <w:r>
        <w:t>and</w:t>
      </w:r>
      <w:r>
        <w:rPr>
          <w:spacing w:val="-15"/>
        </w:rPr>
        <w:t xml:space="preserve"> </w:t>
      </w:r>
      <w:r>
        <w:t>Permanent</w:t>
      </w:r>
      <w:r>
        <w:rPr>
          <w:spacing w:val="-15"/>
        </w:rPr>
        <w:t xml:space="preserve"> </w:t>
      </w:r>
      <w:r>
        <w:t>Renovations</w:t>
      </w:r>
      <w:r>
        <w:rPr>
          <w:spacing w:val="-15"/>
        </w:rPr>
        <w:t xml:space="preserve"> </w:t>
      </w:r>
      <w:r>
        <w:t>(playgrounds,</w:t>
      </w:r>
      <w:r>
        <w:rPr>
          <w:spacing w:val="-12"/>
        </w:rPr>
        <w:t xml:space="preserve"> </w:t>
      </w:r>
      <w:r>
        <w:t>buildings,</w:t>
      </w:r>
      <w:r>
        <w:rPr>
          <w:spacing w:val="-9"/>
        </w:rPr>
        <w:t xml:space="preserve"> </w:t>
      </w:r>
      <w:r>
        <w:rPr>
          <w:spacing w:val="-2"/>
        </w:rPr>
        <w:t>fences)</w:t>
      </w:r>
    </w:p>
    <w:p w14:paraId="5E4C9EC1" w14:textId="77777777" w:rsidR="00086813" w:rsidRDefault="00086813" w:rsidP="00086813">
      <w:pPr>
        <w:pStyle w:val="ListParagraph"/>
        <w:widowControl w:val="0"/>
        <w:numPr>
          <w:ilvl w:val="0"/>
          <w:numId w:val="4"/>
        </w:numPr>
        <w:tabs>
          <w:tab w:val="left" w:pos="937"/>
          <w:tab w:val="left" w:pos="939"/>
        </w:tabs>
        <w:autoSpaceDE w:val="0"/>
        <w:autoSpaceDN w:val="0"/>
        <w:spacing w:line="292" w:lineRule="exact"/>
        <w:ind w:left="938" w:hanging="362"/>
      </w:pPr>
      <w:r>
        <w:rPr>
          <w:spacing w:val="-2"/>
        </w:rPr>
        <w:t>Dues</w:t>
      </w:r>
      <w:r>
        <w:rPr>
          <w:spacing w:val="-4"/>
        </w:rPr>
        <w:t xml:space="preserve"> </w:t>
      </w:r>
      <w:r>
        <w:rPr>
          <w:spacing w:val="-2"/>
        </w:rPr>
        <w:t>to</w:t>
      </w:r>
      <w:r>
        <w:rPr>
          <w:spacing w:val="4"/>
        </w:rPr>
        <w:t xml:space="preserve"> </w:t>
      </w:r>
      <w:r>
        <w:rPr>
          <w:spacing w:val="-2"/>
        </w:rPr>
        <w:t>Organizations/Federations/Societies</w:t>
      </w:r>
      <w:r>
        <w:rPr>
          <w:spacing w:val="6"/>
        </w:rPr>
        <w:t xml:space="preserve"> </w:t>
      </w:r>
      <w:r>
        <w:rPr>
          <w:spacing w:val="-2"/>
        </w:rPr>
        <w:t>(for</w:t>
      </w:r>
      <w:r>
        <w:rPr>
          <w:spacing w:val="4"/>
        </w:rPr>
        <w:t xml:space="preserve"> </w:t>
      </w:r>
      <w:r>
        <w:rPr>
          <w:spacing w:val="-2"/>
        </w:rPr>
        <w:t>personal</w:t>
      </w:r>
      <w:r>
        <w:rPr>
          <w:spacing w:val="7"/>
        </w:rPr>
        <w:t xml:space="preserve"> </w:t>
      </w:r>
      <w:r>
        <w:rPr>
          <w:spacing w:val="-2"/>
        </w:rPr>
        <w:t>benefit)</w:t>
      </w:r>
    </w:p>
    <w:p w14:paraId="3C732882" w14:textId="77777777" w:rsidR="00086813" w:rsidRDefault="00086813" w:rsidP="00086813">
      <w:pPr>
        <w:pStyle w:val="ListParagraph"/>
        <w:widowControl w:val="0"/>
        <w:numPr>
          <w:ilvl w:val="0"/>
          <w:numId w:val="4"/>
        </w:numPr>
        <w:tabs>
          <w:tab w:val="left" w:pos="937"/>
          <w:tab w:val="left" w:pos="939"/>
        </w:tabs>
        <w:autoSpaceDE w:val="0"/>
        <w:autoSpaceDN w:val="0"/>
        <w:spacing w:line="293" w:lineRule="exact"/>
        <w:ind w:left="938" w:hanging="362"/>
      </w:pPr>
      <w:r>
        <w:t>Clothing</w:t>
      </w:r>
      <w:r>
        <w:rPr>
          <w:spacing w:val="-13"/>
        </w:rPr>
        <w:t xml:space="preserve"> </w:t>
      </w:r>
      <w:r>
        <w:t>or</w:t>
      </w:r>
      <w:r>
        <w:rPr>
          <w:spacing w:val="-14"/>
        </w:rPr>
        <w:t xml:space="preserve"> </w:t>
      </w:r>
      <w:r>
        <w:t>Uniforms</w:t>
      </w:r>
      <w:r>
        <w:rPr>
          <w:spacing w:val="-11"/>
        </w:rPr>
        <w:t xml:space="preserve"> </w:t>
      </w:r>
      <w:r>
        <w:t>(non-</w:t>
      </w:r>
      <w:r>
        <w:rPr>
          <w:spacing w:val="-2"/>
        </w:rPr>
        <w:t>instructional)</w:t>
      </w:r>
    </w:p>
    <w:p w14:paraId="28E5D520" w14:textId="77777777" w:rsidR="00086813" w:rsidRDefault="00086813" w:rsidP="00086813">
      <w:pPr>
        <w:pStyle w:val="ListParagraph"/>
        <w:widowControl w:val="0"/>
        <w:numPr>
          <w:ilvl w:val="0"/>
          <w:numId w:val="4"/>
        </w:numPr>
        <w:tabs>
          <w:tab w:val="left" w:pos="937"/>
          <w:tab w:val="left" w:pos="939"/>
        </w:tabs>
        <w:autoSpaceDE w:val="0"/>
        <w:autoSpaceDN w:val="0"/>
        <w:spacing w:before="9"/>
        <w:ind w:left="938" w:right="2320" w:hanging="361"/>
      </w:pPr>
      <w:r>
        <w:t>Any</w:t>
      </w:r>
      <w:r>
        <w:rPr>
          <w:spacing w:val="-11"/>
        </w:rPr>
        <w:t xml:space="preserve"> </w:t>
      </w:r>
      <w:r>
        <w:t>cost</w:t>
      </w:r>
      <w:r>
        <w:rPr>
          <w:spacing w:val="-8"/>
        </w:rPr>
        <w:t xml:space="preserve"> </w:t>
      </w:r>
      <w:r>
        <w:t>which</w:t>
      </w:r>
      <w:r>
        <w:rPr>
          <w:spacing w:val="-11"/>
        </w:rPr>
        <w:t xml:space="preserve"> </w:t>
      </w:r>
      <w:r>
        <w:t>has</w:t>
      </w:r>
      <w:r>
        <w:rPr>
          <w:spacing w:val="-8"/>
        </w:rPr>
        <w:t xml:space="preserve"> </w:t>
      </w:r>
      <w:r>
        <w:t>been</w:t>
      </w:r>
      <w:r>
        <w:rPr>
          <w:spacing w:val="-8"/>
        </w:rPr>
        <w:t xml:space="preserve"> </w:t>
      </w:r>
      <w:r>
        <w:t>budgeted</w:t>
      </w:r>
      <w:r>
        <w:rPr>
          <w:spacing w:val="-10"/>
        </w:rPr>
        <w:t xml:space="preserve"> </w:t>
      </w:r>
      <w:r>
        <w:t>to</w:t>
      </w:r>
      <w:r>
        <w:rPr>
          <w:spacing w:val="-11"/>
        </w:rPr>
        <w:t xml:space="preserve"> </w:t>
      </w:r>
      <w:r>
        <w:t>be</w:t>
      </w:r>
      <w:r>
        <w:rPr>
          <w:spacing w:val="-12"/>
        </w:rPr>
        <w:t xml:space="preserve"> </w:t>
      </w:r>
      <w:r>
        <w:t>paid</w:t>
      </w:r>
      <w:r>
        <w:rPr>
          <w:spacing w:val="-8"/>
        </w:rPr>
        <w:t xml:space="preserve"> </w:t>
      </w:r>
      <w:r>
        <w:t>for</w:t>
      </w:r>
      <w:r>
        <w:rPr>
          <w:spacing w:val="-12"/>
        </w:rPr>
        <w:t xml:space="preserve"> </w:t>
      </w:r>
      <w:r>
        <w:t>from</w:t>
      </w:r>
      <w:r>
        <w:rPr>
          <w:spacing w:val="-9"/>
        </w:rPr>
        <w:t xml:space="preserve"> </w:t>
      </w:r>
      <w:r>
        <w:t>another</w:t>
      </w:r>
      <w:r>
        <w:rPr>
          <w:spacing w:val="-12"/>
        </w:rPr>
        <w:t xml:space="preserve"> </w:t>
      </w:r>
      <w:r>
        <w:t>grant</w:t>
      </w:r>
      <w:r>
        <w:rPr>
          <w:spacing w:val="-10"/>
        </w:rPr>
        <w:t xml:space="preserve"> </w:t>
      </w:r>
      <w:r>
        <w:t>source</w:t>
      </w:r>
      <w:r>
        <w:rPr>
          <w:spacing w:val="-9"/>
        </w:rPr>
        <w:t xml:space="preserve"> </w:t>
      </w:r>
      <w:r>
        <w:t>(Federal Apprenticeship Grant Program, CareerSource Grant)</w:t>
      </w:r>
    </w:p>
    <w:p w14:paraId="142DF48F" w14:textId="77777777" w:rsidR="00086813" w:rsidRDefault="00086813" w:rsidP="00086813">
      <w:pPr>
        <w:pStyle w:val="ListParagraph"/>
        <w:widowControl w:val="0"/>
        <w:tabs>
          <w:tab w:val="left" w:pos="937"/>
          <w:tab w:val="left" w:pos="939"/>
        </w:tabs>
        <w:autoSpaceDE w:val="0"/>
        <w:autoSpaceDN w:val="0"/>
        <w:spacing w:before="9"/>
        <w:ind w:left="938" w:right="2320"/>
      </w:pPr>
    </w:p>
    <w:p w14:paraId="420BD3D0" w14:textId="77777777" w:rsidR="00086813" w:rsidRDefault="00086813" w:rsidP="00086813">
      <w:pPr>
        <w:pStyle w:val="BodyText"/>
        <w:ind w:right="131"/>
        <w:rPr>
          <w:color w:val="0000FF"/>
        </w:rPr>
      </w:pPr>
      <w:r>
        <w:t>Please</w:t>
      </w:r>
      <w:r>
        <w:rPr>
          <w:spacing w:val="-11"/>
        </w:rPr>
        <w:t xml:space="preserve"> </w:t>
      </w:r>
      <w:r>
        <w:t>contact</w:t>
      </w:r>
      <w:r>
        <w:rPr>
          <w:spacing w:val="-10"/>
        </w:rPr>
        <w:t xml:space="preserve"> </w:t>
      </w:r>
      <w:r>
        <w:t>the</w:t>
      </w:r>
      <w:r>
        <w:rPr>
          <w:spacing w:val="-11"/>
        </w:rPr>
        <w:t xml:space="preserve"> </w:t>
      </w:r>
      <w:r>
        <w:t>Grant</w:t>
      </w:r>
      <w:r>
        <w:rPr>
          <w:spacing w:val="-8"/>
        </w:rPr>
        <w:t xml:space="preserve"> </w:t>
      </w:r>
      <w:r>
        <w:t>Manager</w:t>
      </w:r>
      <w:r>
        <w:rPr>
          <w:spacing w:val="-8"/>
        </w:rPr>
        <w:t xml:space="preserve"> </w:t>
      </w:r>
      <w:r>
        <w:t>for</w:t>
      </w:r>
      <w:r>
        <w:rPr>
          <w:spacing w:val="-11"/>
        </w:rPr>
        <w:t xml:space="preserve"> </w:t>
      </w:r>
      <w:r>
        <w:t>questions</w:t>
      </w:r>
      <w:r>
        <w:rPr>
          <w:spacing w:val="-10"/>
        </w:rPr>
        <w:t xml:space="preserve"> </w:t>
      </w:r>
      <w:r>
        <w:t>regarding</w:t>
      </w:r>
      <w:r>
        <w:rPr>
          <w:spacing w:val="-10"/>
        </w:rPr>
        <w:t xml:space="preserve"> </w:t>
      </w:r>
      <w:r>
        <w:t>allowable</w:t>
      </w:r>
      <w:r>
        <w:rPr>
          <w:spacing w:val="-8"/>
        </w:rPr>
        <w:t xml:space="preserve"> </w:t>
      </w:r>
      <w:r>
        <w:t>expenses</w:t>
      </w:r>
      <w:r>
        <w:rPr>
          <w:spacing w:val="-10"/>
        </w:rPr>
        <w:t xml:space="preserve"> </w:t>
      </w:r>
      <w:r>
        <w:t>by</w:t>
      </w:r>
      <w:r>
        <w:rPr>
          <w:spacing w:val="-11"/>
        </w:rPr>
        <w:t xml:space="preserve"> </w:t>
      </w:r>
      <w:r>
        <w:t>email</w:t>
      </w:r>
      <w:r>
        <w:rPr>
          <w:spacing w:val="-8"/>
        </w:rPr>
        <w:t xml:space="preserve"> </w:t>
      </w:r>
      <w:r>
        <w:t>at</w:t>
      </w:r>
      <w:r>
        <w:rPr>
          <w:spacing w:val="-3"/>
        </w:rPr>
        <w:t xml:space="preserve"> </w:t>
      </w:r>
      <w:hyperlink r:id="rId18" w:history="1">
        <w:r w:rsidRPr="00F87743">
          <w:rPr>
            <w:rStyle w:val="Hyperlink"/>
          </w:rPr>
          <w:t>PCOG@fldoe.org</w:t>
        </w:r>
      </w:hyperlink>
      <w:r>
        <w:rPr>
          <w:color w:val="0000FF"/>
        </w:rPr>
        <w:t>.</w:t>
      </w:r>
    </w:p>
    <w:p w14:paraId="1051407C" w14:textId="77777777" w:rsidR="009500CF" w:rsidRDefault="009500CF" w:rsidP="00086813">
      <w:pPr>
        <w:pStyle w:val="BodyText"/>
        <w:ind w:right="131"/>
        <w:rPr>
          <w:color w:val="0000FF"/>
        </w:rPr>
      </w:pPr>
    </w:p>
    <w:p w14:paraId="27758021" w14:textId="20DE0659" w:rsidR="009500CF" w:rsidRPr="009500CF" w:rsidRDefault="009500CF" w:rsidP="009500CF">
      <w:pPr>
        <w:pStyle w:val="Subtitle"/>
      </w:pPr>
      <w:r w:rsidRPr="009500CF">
        <w:t xml:space="preserve">Letters of </w:t>
      </w:r>
      <w:r>
        <w:t xml:space="preserve">attestation or </w:t>
      </w:r>
      <w:r w:rsidRPr="009500CF">
        <w:t>support</w:t>
      </w:r>
    </w:p>
    <w:p w14:paraId="7DD7624E" w14:textId="15D38F94" w:rsidR="00613E4E" w:rsidRDefault="009500CF" w:rsidP="00086813">
      <w:pPr>
        <w:pStyle w:val="BodyText"/>
        <w:ind w:right="131"/>
        <w:rPr>
          <w:spacing w:val="-11"/>
        </w:rPr>
      </w:pPr>
      <w:r w:rsidRPr="00F1009F">
        <w:t xml:space="preserve">A letter of attestation or support </w:t>
      </w:r>
      <w:r w:rsidR="00BA33AC" w:rsidRPr="00F1009F">
        <w:t>is</w:t>
      </w:r>
      <w:r w:rsidRPr="00F1009F">
        <w:t xml:space="preserve"> required with the Project Concept submission if any of the following apply.</w:t>
      </w:r>
    </w:p>
    <w:p w14:paraId="2C3A3924" w14:textId="77777777" w:rsidR="00BA33AC" w:rsidRPr="009500CF" w:rsidRDefault="00BA33AC" w:rsidP="00086813">
      <w:pPr>
        <w:pStyle w:val="BodyText"/>
        <w:ind w:right="131"/>
        <w:rPr>
          <w:spacing w:val="-11"/>
        </w:rPr>
      </w:pPr>
    </w:p>
    <w:p w14:paraId="4F517CBF" w14:textId="0AA16AE7" w:rsidR="009500CF" w:rsidRPr="009500CF" w:rsidRDefault="009500CF" w:rsidP="009500CF">
      <w:pPr>
        <w:pStyle w:val="ListParagraph"/>
        <w:widowControl w:val="0"/>
        <w:numPr>
          <w:ilvl w:val="0"/>
          <w:numId w:val="4"/>
        </w:numPr>
        <w:tabs>
          <w:tab w:val="left" w:pos="937"/>
          <w:tab w:val="left" w:pos="939"/>
        </w:tabs>
        <w:autoSpaceDE w:val="0"/>
        <w:autoSpaceDN w:val="0"/>
        <w:spacing w:line="293" w:lineRule="exact"/>
        <w:ind w:left="938" w:hanging="362"/>
        <w:rPr>
          <w:b/>
          <w:bCs/>
        </w:rPr>
      </w:pPr>
      <w:proofErr w:type="spellStart"/>
      <w:r w:rsidRPr="009500CF">
        <w:rPr>
          <w:b/>
          <w:bCs/>
        </w:rPr>
        <w:t>Preapprenticeship</w:t>
      </w:r>
      <w:proofErr w:type="spellEnd"/>
      <w:r>
        <w:rPr>
          <w:b/>
          <w:bCs/>
        </w:rPr>
        <w:t xml:space="preserve"> Program</w:t>
      </w:r>
      <w:r w:rsidRPr="009500CF">
        <w:rPr>
          <w:b/>
          <w:bCs/>
        </w:rPr>
        <w:t>:</w:t>
      </w:r>
      <w:r w:rsidRPr="009500CF">
        <w:t xml:space="preserve"> A letter of support from the registered apprenticeship sponsoring program will be required with the project concept.</w:t>
      </w:r>
    </w:p>
    <w:p w14:paraId="1DE89D7E" w14:textId="5A00C930" w:rsidR="009500CF" w:rsidRPr="00614C5B" w:rsidRDefault="009500CF" w:rsidP="009500CF">
      <w:pPr>
        <w:pStyle w:val="ListParagraph"/>
        <w:widowControl w:val="0"/>
        <w:numPr>
          <w:ilvl w:val="0"/>
          <w:numId w:val="4"/>
        </w:numPr>
        <w:tabs>
          <w:tab w:val="left" w:pos="937"/>
          <w:tab w:val="left" w:pos="939"/>
        </w:tabs>
        <w:autoSpaceDE w:val="0"/>
        <w:autoSpaceDN w:val="0"/>
        <w:spacing w:line="293" w:lineRule="exact"/>
        <w:ind w:left="938" w:hanging="362"/>
        <w:rPr>
          <w:b/>
          <w:bCs/>
        </w:rPr>
      </w:pPr>
      <w:r w:rsidRPr="009500CF">
        <w:rPr>
          <w:b/>
          <w:bCs/>
        </w:rPr>
        <w:t xml:space="preserve">Expansion </w:t>
      </w:r>
      <w:r>
        <w:rPr>
          <w:b/>
          <w:bCs/>
        </w:rPr>
        <w:t>P</w:t>
      </w:r>
      <w:r w:rsidRPr="009500CF">
        <w:rPr>
          <w:b/>
          <w:bCs/>
        </w:rPr>
        <w:t>rogram:</w:t>
      </w:r>
      <w:r>
        <w:rPr>
          <w:b/>
          <w:bCs/>
        </w:rPr>
        <w:t xml:space="preserve"> </w:t>
      </w:r>
      <w:r w:rsidRPr="009500CF">
        <w:t xml:space="preserve">Submitting a project concept for an expansion grant on behalf of an employer or sponsor will </w:t>
      </w:r>
      <w:r>
        <w:t>require</w:t>
      </w:r>
      <w:r w:rsidRPr="009500CF">
        <w:t xml:space="preserve"> a letter of attestation from the employer or sponsor with the project concept to indicate they will expand capacity or add an occupation(s).</w:t>
      </w:r>
    </w:p>
    <w:p w14:paraId="40DB40E4" w14:textId="6983913A" w:rsidR="00614C5B" w:rsidRDefault="00614C5B" w:rsidP="009500CF">
      <w:pPr>
        <w:pStyle w:val="ListParagraph"/>
        <w:widowControl w:val="0"/>
        <w:numPr>
          <w:ilvl w:val="0"/>
          <w:numId w:val="4"/>
        </w:numPr>
        <w:tabs>
          <w:tab w:val="left" w:pos="937"/>
          <w:tab w:val="left" w:pos="939"/>
        </w:tabs>
        <w:autoSpaceDE w:val="0"/>
        <w:autoSpaceDN w:val="0"/>
        <w:spacing w:line="293" w:lineRule="exact"/>
        <w:ind w:left="938" w:hanging="362"/>
      </w:pPr>
      <w:r w:rsidRPr="00614C5B">
        <w:rPr>
          <w:b/>
          <w:bCs/>
        </w:rPr>
        <w:t>New programs:</w:t>
      </w:r>
      <w:r>
        <w:rPr>
          <w:b/>
          <w:bCs/>
        </w:rPr>
        <w:t xml:space="preserve"> </w:t>
      </w:r>
      <w:r w:rsidRPr="00614C5B">
        <w:t>Submitting a project concept for new program funds</w:t>
      </w:r>
      <w:r>
        <w:t xml:space="preserve"> by an entity that does n</w:t>
      </w:r>
      <w:r w:rsidRPr="00614C5B">
        <w:t xml:space="preserve">ot intend to serve as the actual program sponsor </w:t>
      </w:r>
      <w:r>
        <w:t>requires</w:t>
      </w:r>
      <w:r w:rsidRPr="00614C5B">
        <w:t xml:space="preserve"> a signed letter of attestation from the intended program sponsor supporting the project concept. Applicants for new program funds, who intend to serve as the program sponsor, must obtain a signed letter of attestation from at least one intended participating employer who will employ and train apprentices.</w:t>
      </w:r>
    </w:p>
    <w:p w14:paraId="3AD0993B" w14:textId="4B0D21DE" w:rsidR="00BA33AC" w:rsidRPr="00614C5B" w:rsidRDefault="00BA33AC" w:rsidP="00F1009F">
      <w:pPr>
        <w:pStyle w:val="ListParagraph"/>
        <w:widowControl w:val="0"/>
        <w:numPr>
          <w:ilvl w:val="0"/>
          <w:numId w:val="4"/>
        </w:numPr>
        <w:tabs>
          <w:tab w:val="left" w:pos="937"/>
          <w:tab w:val="left" w:pos="939"/>
        </w:tabs>
        <w:autoSpaceDE w:val="0"/>
        <w:autoSpaceDN w:val="0"/>
        <w:spacing w:line="293" w:lineRule="exact"/>
        <w:ind w:left="938" w:hanging="362"/>
      </w:pPr>
      <w:r w:rsidRPr="009500CF">
        <w:rPr>
          <w:b/>
          <w:bCs/>
        </w:rPr>
        <w:t>A Project Concept that includes shared budgetary resources</w:t>
      </w:r>
      <w:r w:rsidRPr="009500CF">
        <w:t>: A letter of attestation from the registered program(s) who will be sharing budgetary resources with the fiscal agent is required with the project concept.</w:t>
      </w:r>
    </w:p>
    <w:p w14:paraId="28A59C22" w14:textId="77777777" w:rsidR="00614C5B" w:rsidRDefault="00614C5B" w:rsidP="00614C5B">
      <w:pPr>
        <w:pStyle w:val="Subtitle"/>
      </w:pPr>
    </w:p>
    <w:p w14:paraId="135F5F67" w14:textId="5DE47380" w:rsidR="00614C5B" w:rsidRPr="00E87826" w:rsidRDefault="00614C5B" w:rsidP="00614C5B">
      <w:pPr>
        <w:pStyle w:val="Subtitle"/>
      </w:pPr>
      <w:r>
        <w:t xml:space="preserve">Project Concept </w:t>
      </w:r>
      <w:r w:rsidRPr="00E87826">
        <w:t>Due Date</w:t>
      </w:r>
    </w:p>
    <w:p w14:paraId="4CDBBC4C" w14:textId="342F37BF" w:rsidR="00614C5B" w:rsidRPr="00091D5A" w:rsidRDefault="00614C5B" w:rsidP="00614C5B">
      <w:pPr>
        <w:autoSpaceDE w:val="0"/>
        <w:autoSpaceDN w:val="0"/>
        <w:adjustRightInd w:val="0"/>
        <w:rPr>
          <w:b/>
          <w:bCs/>
          <w:color w:val="FF0000"/>
          <w:sz w:val="23"/>
          <w:szCs w:val="23"/>
        </w:rPr>
      </w:pPr>
      <w:r w:rsidRPr="00D44CE0">
        <w:rPr>
          <w:b/>
          <w:bCs/>
          <w:sz w:val="23"/>
          <w:szCs w:val="23"/>
          <w:highlight w:val="yellow"/>
        </w:rPr>
        <w:t xml:space="preserve">Project Concepts are due on or before May </w:t>
      </w:r>
      <w:r w:rsidR="00EE799E">
        <w:rPr>
          <w:b/>
          <w:bCs/>
          <w:sz w:val="23"/>
          <w:szCs w:val="23"/>
          <w:highlight w:val="yellow"/>
        </w:rPr>
        <w:t>24</w:t>
      </w:r>
      <w:r w:rsidRPr="00D44CE0">
        <w:rPr>
          <w:b/>
          <w:bCs/>
          <w:sz w:val="23"/>
          <w:szCs w:val="23"/>
          <w:highlight w:val="yellow"/>
        </w:rPr>
        <w:t xml:space="preserve">, </w:t>
      </w:r>
      <w:proofErr w:type="gramStart"/>
      <w:r w:rsidRPr="00D44CE0">
        <w:rPr>
          <w:b/>
          <w:bCs/>
          <w:sz w:val="23"/>
          <w:szCs w:val="23"/>
          <w:highlight w:val="yellow"/>
        </w:rPr>
        <w:t>2024</w:t>
      </w:r>
      <w:proofErr w:type="gramEnd"/>
      <w:r w:rsidRPr="00D44CE0">
        <w:rPr>
          <w:b/>
          <w:bCs/>
          <w:sz w:val="23"/>
          <w:szCs w:val="23"/>
          <w:highlight w:val="yellow"/>
        </w:rPr>
        <w:t xml:space="preserve"> at 5PM EDT.</w:t>
      </w:r>
      <w:r w:rsidRPr="005845B8">
        <w:rPr>
          <w:b/>
          <w:bCs/>
          <w:color w:val="FF0000"/>
          <w:sz w:val="23"/>
          <w:szCs w:val="23"/>
        </w:rPr>
        <w:t xml:space="preserve"> </w:t>
      </w:r>
    </w:p>
    <w:p w14:paraId="2ECD41BB" w14:textId="77777777" w:rsidR="00614C5B" w:rsidRDefault="00614C5B" w:rsidP="00086813">
      <w:pPr>
        <w:pStyle w:val="BodyText"/>
        <w:ind w:right="131"/>
        <w:rPr>
          <w:color w:val="0000FF"/>
        </w:rPr>
      </w:pPr>
    </w:p>
    <w:p w14:paraId="4AE8AF71" w14:textId="77777777" w:rsidR="00C45945" w:rsidRDefault="00C45945" w:rsidP="00613E4E">
      <w:pPr>
        <w:pStyle w:val="Subtitle"/>
      </w:pPr>
    </w:p>
    <w:p w14:paraId="58FD52C8" w14:textId="6646F317" w:rsidR="00613E4E" w:rsidRPr="00C221BB" w:rsidRDefault="00613E4E" w:rsidP="00613E4E">
      <w:pPr>
        <w:pStyle w:val="Subtitle"/>
      </w:pPr>
      <w:r>
        <w:t>Project Concept Workbook</w:t>
      </w:r>
    </w:p>
    <w:p w14:paraId="095D9FA5" w14:textId="03EC1922" w:rsidR="00613E4E" w:rsidRDefault="00613E4E" w:rsidP="00613E4E">
      <w:pPr>
        <w:pStyle w:val="ListParagraph"/>
        <w:widowControl w:val="0"/>
        <w:tabs>
          <w:tab w:val="left" w:pos="1059"/>
        </w:tabs>
        <w:autoSpaceDE w:val="0"/>
        <w:autoSpaceDN w:val="0"/>
        <w:ind w:left="0" w:right="856"/>
        <w:jc w:val="both"/>
      </w:pPr>
      <w:r>
        <w:t>Applicants</w:t>
      </w:r>
      <w:r>
        <w:rPr>
          <w:spacing w:val="-7"/>
        </w:rPr>
        <w:t xml:space="preserve"> </w:t>
      </w:r>
      <w:r>
        <w:t>must</w:t>
      </w:r>
      <w:r>
        <w:rPr>
          <w:spacing w:val="-7"/>
        </w:rPr>
        <w:t xml:space="preserve"> </w:t>
      </w:r>
      <w:r>
        <w:t>complete</w:t>
      </w:r>
      <w:r>
        <w:rPr>
          <w:spacing w:val="-10"/>
        </w:rPr>
        <w:t xml:space="preserve"> </w:t>
      </w:r>
      <w:r>
        <w:t>and</w:t>
      </w:r>
      <w:r>
        <w:rPr>
          <w:spacing w:val="-11"/>
        </w:rPr>
        <w:t xml:space="preserve"> </w:t>
      </w:r>
      <w:r>
        <w:t>submit</w:t>
      </w:r>
      <w:r>
        <w:rPr>
          <w:spacing w:val="-7"/>
        </w:rPr>
        <w:t xml:space="preserve"> </w:t>
      </w:r>
      <w:r>
        <w:t>the</w:t>
      </w:r>
      <w:r>
        <w:rPr>
          <w:spacing w:val="-11"/>
        </w:rPr>
        <w:t xml:space="preserve"> </w:t>
      </w:r>
      <w:r>
        <w:t>required</w:t>
      </w:r>
      <w:r>
        <w:rPr>
          <w:spacing w:val="-8"/>
        </w:rPr>
        <w:t xml:space="preserve"> </w:t>
      </w:r>
      <w:r>
        <w:t>information</w:t>
      </w:r>
      <w:r>
        <w:rPr>
          <w:spacing w:val="-10"/>
        </w:rPr>
        <w:t xml:space="preserve"> </w:t>
      </w:r>
      <w:r>
        <w:t>in</w:t>
      </w:r>
      <w:r>
        <w:rPr>
          <w:spacing w:val="-11"/>
        </w:rPr>
        <w:t xml:space="preserve"> </w:t>
      </w:r>
      <w:r>
        <w:t>each</w:t>
      </w:r>
      <w:r>
        <w:rPr>
          <w:spacing w:val="-11"/>
        </w:rPr>
        <w:t xml:space="preserve"> </w:t>
      </w:r>
      <w:r>
        <w:t>of</w:t>
      </w:r>
      <w:r>
        <w:rPr>
          <w:spacing w:val="-11"/>
        </w:rPr>
        <w:t xml:space="preserve"> </w:t>
      </w:r>
      <w:r>
        <w:t>the</w:t>
      </w:r>
      <w:r>
        <w:rPr>
          <w:spacing w:val="-11"/>
        </w:rPr>
        <w:t xml:space="preserve"> </w:t>
      </w:r>
      <w:r>
        <w:t>following</w:t>
      </w:r>
      <w:r>
        <w:rPr>
          <w:spacing w:val="-10"/>
        </w:rPr>
        <w:t xml:space="preserve"> </w:t>
      </w:r>
      <w:r>
        <w:t>tabs</w:t>
      </w:r>
      <w:r>
        <w:rPr>
          <w:spacing w:val="-11"/>
        </w:rPr>
        <w:t xml:space="preserve"> </w:t>
      </w:r>
      <w:r>
        <w:t>in</w:t>
      </w:r>
      <w:r>
        <w:rPr>
          <w:spacing w:val="-3"/>
        </w:rPr>
        <w:t xml:space="preserve"> </w:t>
      </w:r>
      <w:r>
        <w:t xml:space="preserve">the Project Concept Excel Workbook to </w:t>
      </w:r>
      <w:hyperlink r:id="rId19" w:history="1">
        <w:r w:rsidRPr="002650C3">
          <w:rPr>
            <w:rStyle w:val="Hyperlink"/>
          </w:rPr>
          <w:t>PCOG@fldoe.org</w:t>
        </w:r>
      </w:hyperlink>
      <w:r>
        <w:t>.</w:t>
      </w:r>
      <w:r>
        <w:rPr>
          <w:color w:val="0000FF"/>
        </w:rPr>
        <w:t xml:space="preserve"> </w:t>
      </w:r>
      <w:r>
        <w:t>An incomplete Project Concept may be disqualified; the</w:t>
      </w:r>
      <w:r w:rsidRPr="006C7F19">
        <w:t xml:space="preserve"> </w:t>
      </w:r>
      <w:r>
        <w:t>project concept consists of:</w:t>
      </w:r>
    </w:p>
    <w:p w14:paraId="67C24060" w14:textId="77777777" w:rsidR="00613E4E" w:rsidRPr="00613E4E" w:rsidRDefault="00613E4E" w:rsidP="00613E4E">
      <w:pPr>
        <w:pStyle w:val="ListParagraph"/>
        <w:widowControl w:val="0"/>
        <w:numPr>
          <w:ilvl w:val="1"/>
          <w:numId w:val="5"/>
        </w:numPr>
        <w:tabs>
          <w:tab w:val="left" w:pos="1781"/>
        </w:tabs>
        <w:autoSpaceDE w:val="0"/>
        <w:autoSpaceDN w:val="0"/>
        <w:spacing w:before="6" w:line="287" w:lineRule="exact"/>
        <w:ind w:hanging="361"/>
      </w:pPr>
      <w:r>
        <w:lastRenderedPageBreak/>
        <w:t>Instructions</w:t>
      </w:r>
      <w:r>
        <w:rPr>
          <w:spacing w:val="-10"/>
        </w:rPr>
        <w:t xml:space="preserve"> </w:t>
      </w:r>
    </w:p>
    <w:p w14:paraId="49CFF9C7" w14:textId="2A502310" w:rsidR="00613E4E" w:rsidRDefault="00613E4E" w:rsidP="00613E4E">
      <w:pPr>
        <w:pStyle w:val="ListParagraph"/>
        <w:widowControl w:val="0"/>
        <w:numPr>
          <w:ilvl w:val="1"/>
          <w:numId w:val="5"/>
        </w:numPr>
        <w:tabs>
          <w:tab w:val="left" w:pos="1781"/>
        </w:tabs>
        <w:autoSpaceDE w:val="0"/>
        <w:autoSpaceDN w:val="0"/>
        <w:spacing w:before="6" w:line="287" w:lineRule="exact"/>
        <w:ind w:hanging="361"/>
      </w:pPr>
      <w:r>
        <w:rPr>
          <w:spacing w:val="-10"/>
        </w:rPr>
        <w:t>Key Terms and Provisions</w:t>
      </w:r>
    </w:p>
    <w:p w14:paraId="222C8F00" w14:textId="77A15C0A" w:rsidR="00613E4E" w:rsidRDefault="00613E4E" w:rsidP="00613E4E">
      <w:pPr>
        <w:pStyle w:val="ListParagraph"/>
        <w:widowControl w:val="0"/>
        <w:numPr>
          <w:ilvl w:val="1"/>
          <w:numId w:val="5"/>
        </w:numPr>
        <w:tabs>
          <w:tab w:val="left" w:pos="1781"/>
        </w:tabs>
        <w:autoSpaceDE w:val="0"/>
        <w:autoSpaceDN w:val="0"/>
        <w:spacing w:line="278" w:lineRule="exact"/>
        <w:ind w:hanging="361"/>
      </w:pPr>
      <w:r>
        <w:t>General Information</w:t>
      </w:r>
    </w:p>
    <w:p w14:paraId="3DDABC40" w14:textId="5C824F01" w:rsidR="00F1009F" w:rsidRDefault="00F1009F" w:rsidP="00613E4E">
      <w:pPr>
        <w:pStyle w:val="ListParagraph"/>
        <w:widowControl w:val="0"/>
        <w:numPr>
          <w:ilvl w:val="1"/>
          <w:numId w:val="5"/>
        </w:numPr>
        <w:tabs>
          <w:tab w:val="left" w:pos="1781"/>
        </w:tabs>
        <w:autoSpaceDE w:val="0"/>
        <w:autoSpaceDN w:val="0"/>
        <w:spacing w:line="278" w:lineRule="exact"/>
        <w:ind w:hanging="361"/>
      </w:pPr>
      <w:r>
        <w:t>Fiscal Information</w:t>
      </w:r>
    </w:p>
    <w:p w14:paraId="2276AA99" w14:textId="568FE1A9" w:rsidR="00613E4E" w:rsidRPr="00126DDA" w:rsidRDefault="00613E4E" w:rsidP="00613E4E">
      <w:pPr>
        <w:pStyle w:val="ListParagraph"/>
        <w:widowControl w:val="0"/>
        <w:numPr>
          <w:ilvl w:val="1"/>
          <w:numId w:val="5"/>
        </w:numPr>
        <w:tabs>
          <w:tab w:val="left" w:pos="1781"/>
        </w:tabs>
        <w:autoSpaceDE w:val="0"/>
        <w:autoSpaceDN w:val="0"/>
        <w:spacing w:line="277" w:lineRule="exact"/>
        <w:ind w:hanging="361"/>
      </w:pPr>
      <w:r>
        <w:rPr>
          <w:spacing w:val="-2"/>
        </w:rPr>
        <w:t>PCOG New Program</w:t>
      </w:r>
    </w:p>
    <w:p w14:paraId="3D7B80E1" w14:textId="1595B332" w:rsidR="00613E4E" w:rsidRPr="006C7F19" w:rsidRDefault="00613E4E" w:rsidP="00613E4E">
      <w:pPr>
        <w:pStyle w:val="ListParagraph"/>
        <w:widowControl w:val="0"/>
        <w:numPr>
          <w:ilvl w:val="1"/>
          <w:numId w:val="5"/>
        </w:numPr>
        <w:tabs>
          <w:tab w:val="left" w:pos="1781"/>
        </w:tabs>
        <w:autoSpaceDE w:val="0"/>
        <w:autoSpaceDN w:val="0"/>
        <w:spacing w:line="277" w:lineRule="exact"/>
        <w:ind w:hanging="361"/>
      </w:pPr>
      <w:r>
        <w:rPr>
          <w:spacing w:val="-2"/>
        </w:rPr>
        <w:t>PCOG Expansion Program</w:t>
      </w:r>
    </w:p>
    <w:p w14:paraId="460C14A6" w14:textId="5876CB44" w:rsidR="00613E4E" w:rsidRPr="00DD6145"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PCOG Operating Program</w:t>
      </w:r>
    </w:p>
    <w:p w14:paraId="58810722" w14:textId="298ADB53" w:rsidR="00613E4E" w:rsidRPr="00613E4E"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Program Deliverables</w:t>
      </w:r>
    </w:p>
    <w:p w14:paraId="3B3AF674" w14:textId="3BA85CE8" w:rsidR="00613E4E" w:rsidRPr="00613E4E"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Enrollment Table</w:t>
      </w:r>
    </w:p>
    <w:p w14:paraId="370EA276" w14:textId="4D85D94F" w:rsidR="00613E4E" w:rsidRPr="00613E4E"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Anticipated Completers Table</w:t>
      </w:r>
    </w:p>
    <w:p w14:paraId="524A6BD0" w14:textId="751CC516" w:rsidR="00613E4E" w:rsidRPr="00613E4E"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Budget Instructions</w:t>
      </w:r>
    </w:p>
    <w:p w14:paraId="06F0BD42" w14:textId="2DCF1C8B" w:rsidR="00613E4E" w:rsidRDefault="00613E4E" w:rsidP="00613E4E">
      <w:pPr>
        <w:pStyle w:val="ListParagraph"/>
        <w:widowControl w:val="0"/>
        <w:numPr>
          <w:ilvl w:val="1"/>
          <w:numId w:val="5"/>
        </w:numPr>
        <w:tabs>
          <w:tab w:val="left" w:pos="1781"/>
        </w:tabs>
        <w:autoSpaceDE w:val="0"/>
        <w:autoSpaceDN w:val="0"/>
        <w:spacing w:line="276" w:lineRule="exact"/>
        <w:ind w:hanging="361"/>
      </w:pPr>
      <w:r>
        <w:rPr>
          <w:spacing w:val="-2"/>
        </w:rPr>
        <w:t>Budget Examples</w:t>
      </w:r>
    </w:p>
    <w:p w14:paraId="68FB9398" w14:textId="77777777" w:rsidR="00613E4E" w:rsidRPr="00DD6145" w:rsidRDefault="00613E4E" w:rsidP="00613E4E">
      <w:pPr>
        <w:pStyle w:val="ListParagraph"/>
        <w:widowControl w:val="0"/>
        <w:numPr>
          <w:ilvl w:val="1"/>
          <w:numId w:val="5"/>
        </w:numPr>
        <w:tabs>
          <w:tab w:val="left" w:pos="1781"/>
        </w:tabs>
        <w:autoSpaceDE w:val="0"/>
        <w:autoSpaceDN w:val="0"/>
        <w:spacing w:line="283" w:lineRule="exact"/>
        <w:ind w:hanging="361"/>
      </w:pPr>
      <w:r>
        <w:rPr>
          <w:spacing w:val="-2"/>
        </w:rPr>
        <w:t>DOE-101S</w:t>
      </w:r>
      <w:r>
        <w:rPr>
          <w:spacing w:val="-6"/>
        </w:rPr>
        <w:t xml:space="preserve"> Proposed </w:t>
      </w:r>
      <w:r>
        <w:rPr>
          <w:spacing w:val="-2"/>
        </w:rPr>
        <w:t>Budget</w:t>
      </w:r>
      <w:r>
        <w:rPr>
          <w:spacing w:val="-3"/>
        </w:rPr>
        <w:t xml:space="preserve"> </w:t>
      </w:r>
      <w:r>
        <w:rPr>
          <w:spacing w:val="-2"/>
        </w:rPr>
        <w:t>Narrative</w:t>
      </w:r>
      <w:r>
        <w:rPr>
          <w:spacing w:val="-5"/>
        </w:rPr>
        <w:t xml:space="preserve"> </w:t>
      </w:r>
      <w:r>
        <w:rPr>
          <w:spacing w:val="-4"/>
        </w:rPr>
        <w:t>Form</w:t>
      </w:r>
    </w:p>
    <w:p w14:paraId="165A0BCF" w14:textId="77777777" w:rsidR="00613E4E" w:rsidRPr="00126DDA" w:rsidRDefault="00613E4E" w:rsidP="00613E4E">
      <w:pPr>
        <w:pStyle w:val="ListParagraph"/>
        <w:widowControl w:val="0"/>
        <w:numPr>
          <w:ilvl w:val="1"/>
          <w:numId w:val="5"/>
        </w:numPr>
        <w:tabs>
          <w:tab w:val="left" w:pos="1781"/>
        </w:tabs>
        <w:autoSpaceDE w:val="0"/>
        <w:autoSpaceDN w:val="0"/>
        <w:spacing w:line="283" w:lineRule="exact"/>
        <w:ind w:hanging="361"/>
      </w:pPr>
      <w:r>
        <w:rPr>
          <w:spacing w:val="-4"/>
        </w:rPr>
        <w:t>Projected Equipment Purchase Form</w:t>
      </w:r>
    </w:p>
    <w:p w14:paraId="1783B2A8" w14:textId="77777777" w:rsidR="00613E4E" w:rsidRPr="005E0027" w:rsidRDefault="00613E4E" w:rsidP="00613E4E">
      <w:pPr>
        <w:pStyle w:val="ListParagraph"/>
        <w:widowControl w:val="0"/>
        <w:numPr>
          <w:ilvl w:val="1"/>
          <w:numId w:val="5"/>
        </w:numPr>
        <w:tabs>
          <w:tab w:val="left" w:pos="1781"/>
        </w:tabs>
        <w:autoSpaceDE w:val="0"/>
        <w:autoSpaceDN w:val="0"/>
        <w:spacing w:line="283" w:lineRule="exact"/>
        <w:ind w:hanging="361"/>
      </w:pPr>
      <w:r>
        <w:rPr>
          <w:spacing w:val="-4"/>
        </w:rPr>
        <w:t>Letters of support or Attestation (if applicable)</w:t>
      </w:r>
    </w:p>
    <w:p w14:paraId="0573C35E" w14:textId="77777777" w:rsidR="00182396" w:rsidRDefault="00182396" w:rsidP="00182396">
      <w:pPr>
        <w:pStyle w:val="Subtitle"/>
      </w:pPr>
    </w:p>
    <w:p w14:paraId="03509FA6" w14:textId="066AA56C" w:rsidR="00182396" w:rsidRDefault="00182396" w:rsidP="00182396">
      <w:pPr>
        <w:pStyle w:val="Subtitle"/>
      </w:pPr>
      <w:r>
        <w:t>Definitions</w:t>
      </w:r>
    </w:p>
    <w:p w14:paraId="272407BC" w14:textId="4B34EA73" w:rsidR="00182396" w:rsidRDefault="00182396" w:rsidP="00182396">
      <w:r w:rsidRPr="00182396">
        <w:rPr>
          <w:b/>
          <w:bCs/>
        </w:rPr>
        <w:t>New Program:</w:t>
      </w:r>
      <w:r>
        <w:t xml:space="preserve"> </w:t>
      </w:r>
      <w:r w:rsidRPr="00182396">
        <w:t xml:space="preserve">New funding concept pitches seek to establish brand new apprenticeship or </w:t>
      </w:r>
      <w:proofErr w:type="spellStart"/>
      <w:r w:rsidRPr="00182396">
        <w:t>preapprenticeship</w:t>
      </w:r>
      <w:proofErr w:type="spellEnd"/>
      <w:r w:rsidRPr="00182396">
        <w:t xml:space="preserve"> programs as evidenced by a training plan for the program that meets the requirements for registration under Rules 6A-23 or 6A-23.010, Florida Administrative Code (F.A.C.), and which must be registered with the Florida Department of Education within 120 days of grant award. Upon registration the program will be issued a unique program number. </w:t>
      </w:r>
    </w:p>
    <w:p w14:paraId="41ADB9ED" w14:textId="77777777" w:rsidR="00182396" w:rsidRPr="00182396" w:rsidRDefault="00182396" w:rsidP="00182396"/>
    <w:p w14:paraId="26B3F323" w14:textId="77777777" w:rsidR="00182396" w:rsidRPr="00182396" w:rsidRDefault="00182396" w:rsidP="00182396">
      <w:pPr>
        <w:pStyle w:val="Subtitle"/>
        <w:rPr>
          <w:b w:val="0"/>
          <w:bCs/>
          <w:u w:val="none"/>
        </w:rPr>
      </w:pPr>
      <w:r w:rsidRPr="00182396">
        <w:rPr>
          <w:u w:val="none"/>
        </w:rPr>
        <w:t>Expansion Program:</w:t>
      </w:r>
      <w:r w:rsidRPr="00182396">
        <w:rPr>
          <w:b w:val="0"/>
          <w:bCs/>
          <w:u w:val="none"/>
        </w:rPr>
        <w:t xml:space="preserve"> Expansion concept pitches seek to increase capacity of apprentices and/or occupations of an existing program that is registered with the Florida Department of Education (state apprenticeship agency) to do the following:</w:t>
      </w:r>
    </w:p>
    <w:p w14:paraId="60834E05" w14:textId="77777777" w:rsidR="00182396" w:rsidRPr="00182396" w:rsidRDefault="00182396" w:rsidP="00182396">
      <w:pPr>
        <w:pStyle w:val="Subtitle"/>
        <w:ind w:left="720"/>
        <w:rPr>
          <w:b w:val="0"/>
          <w:bCs/>
          <w:u w:val="none"/>
        </w:rPr>
      </w:pPr>
      <w:r w:rsidRPr="00182396">
        <w:rPr>
          <w:b w:val="0"/>
          <w:bCs/>
          <w:u w:val="none"/>
        </w:rPr>
        <w:t>• Add a new occupation(s) to the existing registered standards for the program (within 120 days of grant award)</w:t>
      </w:r>
    </w:p>
    <w:p w14:paraId="774E2CCA" w14:textId="5544CB37" w:rsidR="00E05153" w:rsidRDefault="00182396" w:rsidP="00182396">
      <w:pPr>
        <w:pStyle w:val="Subtitle"/>
        <w:ind w:left="720"/>
        <w:rPr>
          <w:b w:val="0"/>
          <w:bCs/>
          <w:u w:val="none"/>
        </w:rPr>
      </w:pPr>
      <w:r w:rsidRPr="00182396">
        <w:rPr>
          <w:b w:val="0"/>
          <w:bCs/>
          <w:u w:val="none"/>
        </w:rPr>
        <w:t xml:space="preserve">• Add new training seats to an existing occupation(s) contained in the registered standards for the program. For example, if a program trains a cohort of 30 welder apprentices in a single year, an example of expansion would be the program intends to add an additional 8 seats (in the funding year) to the cohort to train a total of 38 welder apprentices. </w:t>
      </w:r>
    </w:p>
    <w:p w14:paraId="658518B7" w14:textId="77777777" w:rsidR="00182396" w:rsidRPr="00182396" w:rsidRDefault="00182396" w:rsidP="00182396"/>
    <w:p w14:paraId="0B4C5F3C" w14:textId="380E33A9" w:rsidR="00182396" w:rsidRDefault="00182396" w:rsidP="00182396">
      <w:r w:rsidRPr="00182396">
        <w:rPr>
          <w:b/>
          <w:bCs/>
        </w:rPr>
        <w:t>Operation of Existing Program:</w:t>
      </w:r>
      <w:r w:rsidRPr="00182396">
        <w:t xml:space="preserve"> Concept pitches for operation funds for existing registered apprenticeship or </w:t>
      </w:r>
      <w:proofErr w:type="spellStart"/>
      <w:r w:rsidRPr="00182396">
        <w:t>preapprenticeship</w:t>
      </w:r>
      <w:proofErr w:type="spellEnd"/>
      <w:r w:rsidRPr="00182396">
        <w:t xml:space="preserve"> programs are limited to those programs that are fully registered with the Florida Department of Education (state apprenticeship agency) that do not partner during the funding year with a public Local Educational Agency (LEA) for related technical instruction. The project concept must be submitted by the registered sponsor. PCOG funds may be used to support the operating costs of the program to recruit, train and graduate apprentices. Operating programs are eligible for up to $3,000 per apprentice and $</w:t>
      </w:r>
      <w:r w:rsidR="004F4D8A">
        <w:t>1,500</w:t>
      </w:r>
      <w:r w:rsidRPr="00182396">
        <w:t xml:space="preserve"> per </w:t>
      </w:r>
      <w:proofErr w:type="spellStart"/>
      <w:r w:rsidRPr="00182396">
        <w:t>preapprentice</w:t>
      </w:r>
      <w:proofErr w:type="spellEnd"/>
      <w:r w:rsidRPr="00182396">
        <w:t>, this is sub</w:t>
      </w:r>
      <w:r>
        <w:t>ject</w:t>
      </w:r>
      <w:r w:rsidRPr="00182396">
        <w:t xml:space="preserve"> to the availability of funds and may be prorated.</w:t>
      </w:r>
    </w:p>
    <w:p w14:paraId="780FF9D0" w14:textId="77777777" w:rsidR="00182396" w:rsidRDefault="00182396" w:rsidP="00182396"/>
    <w:p w14:paraId="695E2DE6" w14:textId="77777777" w:rsidR="00182396" w:rsidRDefault="00182396" w:rsidP="00182396"/>
    <w:p w14:paraId="5873BFBB" w14:textId="77777777" w:rsidR="00182396" w:rsidRDefault="00182396" w:rsidP="00182396"/>
    <w:p w14:paraId="73184B0E" w14:textId="77777777" w:rsidR="00182396" w:rsidRPr="00182396" w:rsidRDefault="00182396" w:rsidP="00182396"/>
    <w:p w14:paraId="62EA187F" w14:textId="0E367238" w:rsidR="002C1161" w:rsidRDefault="004136C9" w:rsidP="00E05153">
      <w:pPr>
        <w:pStyle w:val="Subtitle"/>
      </w:pPr>
      <w:r>
        <w:lastRenderedPageBreak/>
        <w:t>Acceptable Concept Pitch Type by Applicant Type</w:t>
      </w:r>
    </w:p>
    <w:p w14:paraId="00F6688F" w14:textId="6EFC77F6" w:rsidR="00E05153" w:rsidRDefault="00E05153" w:rsidP="00E05153">
      <w:r w:rsidRPr="00E05153">
        <w:t>The table below outlines various types of PCOG applicants, and the concept type(s) they may pitch.</w:t>
      </w:r>
    </w:p>
    <w:p w14:paraId="7062BA89" w14:textId="77777777" w:rsidR="00D44CE0" w:rsidRDefault="00D44CE0" w:rsidP="00E05153"/>
    <w:tbl>
      <w:tblPr>
        <w:tblStyle w:val="TableGrid"/>
        <w:tblW w:w="9360" w:type="dxa"/>
        <w:tblLayout w:type="fixed"/>
        <w:tblLook w:val="06A0" w:firstRow="1" w:lastRow="0" w:firstColumn="1" w:lastColumn="0" w:noHBand="1" w:noVBand="1"/>
      </w:tblPr>
      <w:tblGrid>
        <w:gridCol w:w="4905"/>
        <w:gridCol w:w="1605"/>
        <w:gridCol w:w="1410"/>
        <w:gridCol w:w="1440"/>
      </w:tblGrid>
      <w:tr w:rsidR="00D44CE0" w14:paraId="3D4544A0" w14:textId="77777777" w:rsidTr="00793575">
        <w:trPr>
          <w:trHeight w:val="300"/>
        </w:trPr>
        <w:tc>
          <w:tcPr>
            <w:tcW w:w="4905" w:type="dxa"/>
          </w:tcPr>
          <w:p w14:paraId="2655F946" w14:textId="77777777" w:rsidR="00D44CE0" w:rsidRDefault="00D44CE0" w:rsidP="00793575">
            <w:pPr>
              <w:rPr>
                <w:b/>
                <w:bCs/>
                <w:szCs w:val="24"/>
              </w:rPr>
            </w:pPr>
          </w:p>
        </w:tc>
        <w:tc>
          <w:tcPr>
            <w:tcW w:w="4455" w:type="dxa"/>
            <w:gridSpan w:val="3"/>
          </w:tcPr>
          <w:p w14:paraId="4B48A741" w14:textId="77777777" w:rsidR="00D44CE0" w:rsidRDefault="00D44CE0" w:rsidP="00793575">
            <w:pPr>
              <w:spacing w:line="259" w:lineRule="auto"/>
              <w:jc w:val="center"/>
              <w:rPr>
                <w:b/>
                <w:bCs/>
                <w:szCs w:val="24"/>
              </w:rPr>
            </w:pPr>
            <w:r w:rsidRPr="08DCE75D">
              <w:rPr>
                <w:b/>
                <w:bCs/>
                <w:szCs w:val="24"/>
              </w:rPr>
              <w:t>Concept Type Pitch</w:t>
            </w:r>
          </w:p>
        </w:tc>
      </w:tr>
      <w:tr w:rsidR="00D44CE0" w14:paraId="45B53EAF" w14:textId="77777777" w:rsidTr="00793575">
        <w:trPr>
          <w:trHeight w:val="300"/>
        </w:trPr>
        <w:tc>
          <w:tcPr>
            <w:tcW w:w="4905" w:type="dxa"/>
          </w:tcPr>
          <w:p w14:paraId="25668A10" w14:textId="77777777" w:rsidR="00D44CE0" w:rsidRDefault="00D44CE0" w:rsidP="00793575">
            <w:pPr>
              <w:rPr>
                <w:b/>
                <w:bCs/>
                <w:szCs w:val="24"/>
              </w:rPr>
            </w:pPr>
            <w:r w:rsidRPr="08DCE75D">
              <w:rPr>
                <w:b/>
                <w:bCs/>
                <w:szCs w:val="24"/>
              </w:rPr>
              <w:t>Types of Applicants</w:t>
            </w:r>
          </w:p>
        </w:tc>
        <w:tc>
          <w:tcPr>
            <w:tcW w:w="1605" w:type="dxa"/>
          </w:tcPr>
          <w:p w14:paraId="69CB5CC7" w14:textId="77777777" w:rsidR="00D44CE0" w:rsidRDefault="00D44CE0" w:rsidP="00793575">
            <w:pPr>
              <w:rPr>
                <w:b/>
                <w:bCs/>
                <w:szCs w:val="24"/>
              </w:rPr>
            </w:pPr>
            <w:r w:rsidRPr="08DCE75D">
              <w:rPr>
                <w:b/>
                <w:bCs/>
                <w:szCs w:val="24"/>
              </w:rPr>
              <w:t xml:space="preserve">Expansion </w:t>
            </w:r>
          </w:p>
        </w:tc>
        <w:tc>
          <w:tcPr>
            <w:tcW w:w="1410" w:type="dxa"/>
          </w:tcPr>
          <w:p w14:paraId="39B33DBF" w14:textId="77777777" w:rsidR="00D44CE0" w:rsidRDefault="00D44CE0" w:rsidP="00793575">
            <w:pPr>
              <w:rPr>
                <w:b/>
                <w:bCs/>
                <w:szCs w:val="24"/>
              </w:rPr>
            </w:pPr>
            <w:r w:rsidRPr="08DCE75D">
              <w:rPr>
                <w:b/>
                <w:bCs/>
                <w:szCs w:val="24"/>
              </w:rPr>
              <w:t>Operating</w:t>
            </w:r>
          </w:p>
        </w:tc>
        <w:tc>
          <w:tcPr>
            <w:tcW w:w="1440" w:type="dxa"/>
          </w:tcPr>
          <w:p w14:paraId="2C54A11A" w14:textId="77777777" w:rsidR="00D44CE0" w:rsidRDefault="00D44CE0" w:rsidP="00793575">
            <w:pPr>
              <w:rPr>
                <w:b/>
                <w:bCs/>
                <w:szCs w:val="24"/>
              </w:rPr>
            </w:pPr>
            <w:r w:rsidRPr="08DCE75D">
              <w:rPr>
                <w:b/>
                <w:bCs/>
                <w:szCs w:val="24"/>
              </w:rPr>
              <w:t>New</w:t>
            </w:r>
          </w:p>
        </w:tc>
      </w:tr>
      <w:tr w:rsidR="00D44CE0" w14:paraId="0DD0BD99" w14:textId="77777777" w:rsidTr="00793575">
        <w:trPr>
          <w:trHeight w:val="300"/>
        </w:trPr>
        <w:tc>
          <w:tcPr>
            <w:tcW w:w="4905" w:type="dxa"/>
          </w:tcPr>
          <w:p w14:paraId="55328A0D" w14:textId="77777777" w:rsidR="00D44CE0" w:rsidRDefault="00D44CE0" w:rsidP="00793575">
            <w:pPr>
              <w:rPr>
                <w:szCs w:val="24"/>
              </w:rPr>
            </w:pPr>
            <w:r w:rsidRPr="5BA0FEA6">
              <w:rPr>
                <w:szCs w:val="24"/>
              </w:rPr>
              <w:t>Entity authorized to sponsor a program not already registered</w:t>
            </w:r>
          </w:p>
        </w:tc>
        <w:tc>
          <w:tcPr>
            <w:tcW w:w="1605" w:type="dxa"/>
          </w:tcPr>
          <w:p w14:paraId="0EE703B2" w14:textId="77777777" w:rsidR="00D44CE0" w:rsidRDefault="00D44CE0" w:rsidP="00793575">
            <w:pPr>
              <w:spacing w:line="259" w:lineRule="auto"/>
            </w:pPr>
            <w:r w:rsidRPr="5BA0FEA6">
              <w:rPr>
                <w:szCs w:val="24"/>
              </w:rPr>
              <w:t>No</w:t>
            </w:r>
          </w:p>
        </w:tc>
        <w:tc>
          <w:tcPr>
            <w:tcW w:w="1410" w:type="dxa"/>
          </w:tcPr>
          <w:p w14:paraId="4F857784" w14:textId="77777777" w:rsidR="00D44CE0" w:rsidRDefault="00D44CE0" w:rsidP="00793575">
            <w:pPr>
              <w:rPr>
                <w:szCs w:val="24"/>
              </w:rPr>
            </w:pPr>
            <w:r w:rsidRPr="08DCE75D">
              <w:rPr>
                <w:szCs w:val="24"/>
              </w:rPr>
              <w:t>No</w:t>
            </w:r>
          </w:p>
        </w:tc>
        <w:tc>
          <w:tcPr>
            <w:tcW w:w="1440" w:type="dxa"/>
          </w:tcPr>
          <w:p w14:paraId="4E46D11A" w14:textId="77777777" w:rsidR="00D44CE0" w:rsidRDefault="00D44CE0" w:rsidP="00793575">
            <w:pPr>
              <w:spacing w:line="259" w:lineRule="auto"/>
            </w:pPr>
            <w:r w:rsidRPr="5BA0FEA6">
              <w:rPr>
                <w:szCs w:val="24"/>
              </w:rPr>
              <w:t>Yes</w:t>
            </w:r>
          </w:p>
        </w:tc>
      </w:tr>
      <w:tr w:rsidR="00D44CE0" w14:paraId="5CF56FF9" w14:textId="77777777" w:rsidTr="00793575">
        <w:trPr>
          <w:trHeight w:val="300"/>
        </w:trPr>
        <w:tc>
          <w:tcPr>
            <w:tcW w:w="4905" w:type="dxa"/>
          </w:tcPr>
          <w:p w14:paraId="1C064052" w14:textId="77777777" w:rsidR="00D44CE0" w:rsidRDefault="00D44CE0" w:rsidP="00793575">
            <w:pPr>
              <w:rPr>
                <w:szCs w:val="24"/>
              </w:rPr>
            </w:pPr>
            <w:r w:rsidRPr="08DCE75D">
              <w:rPr>
                <w:szCs w:val="24"/>
              </w:rPr>
              <w:t>Existing program sponsors without an LEA partnership</w:t>
            </w:r>
            <w:r>
              <w:rPr>
                <w:szCs w:val="24"/>
              </w:rPr>
              <w:t xml:space="preserve"> for RTI</w:t>
            </w:r>
          </w:p>
        </w:tc>
        <w:tc>
          <w:tcPr>
            <w:tcW w:w="1605" w:type="dxa"/>
          </w:tcPr>
          <w:p w14:paraId="36DE43EF" w14:textId="77777777" w:rsidR="00D44CE0" w:rsidRDefault="00D44CE0" w:rsidP="00793575">
            <w:pPr>
              <w:rPr>
                <w:szCs w:val="24"/>
              </w:rPr>
            </w:pPr>
            <w:r w:rsidRPr="08DCE75D">
              <w:rPr>
                <w:szCs w:val="24"/>
              </w:rPr>
              <w:t>Yes</w:t>
            </w:r>
          </w:p>
        </w:tc>
        <w:tc>
          <w:tcPr>
            <w:tcW w:w="1410" w:type="dxa"/>
          </w:tcPr>
          <w:p w14:paraId="07E0FFDE" w14:textId="77777777" w:rsidR="00D44CE0" w:rsidRDefault="00D44CE0" w:rsidP="00793575">
            <w:pPr>
              <w:rPr>
                <w:szCs w:val="24"/>
              </w:rPr>
            </w:pPr>
            <w:r w:rsidRPr="08DCE75D">
              <w:rPr>
                <w:szCs w:val="24"/>
              </w:rPr>
              <w:t>Yes</w:t>
            </w:r>
          </w:p>
        </w:tc>
        <w:tc>
          <w:tcPr>
            <w:tcW w:w="1440" w:type="dxa"/>
          </w:tcPr>
          <w:p w14:paraId="5DC4AB88" w14:textId="77777777" w:rsidR="00D44CE0" w:rsidRDefault="00D44CE0" w:rsidP="00793575">
            <w:pPr>
              <w:rPr>
                <w:szCs w:val="24"/>
              </w:rPr>
            </w:pPr>
            <w:r w:rsidRPr="08DCE75D">
              <w:rPr>
                <w:szCs w:val="24"/>
              </w:rPr>
              <w:t>No</w:t>
            </w:r>
          </w:p>
        </w:tc>
      </w:tr>
      <w:tr w:rsidR="00D44CE0" w14:paraId="74764FEF" w14:textId="77777777" w:rsidTr="00793575">
        <w:trPr>
          <w:trHeight w:val="300"/>
        </w:trPr>
        <w:tc>
          <w:tcPr>
            <w:tcW w:w="4905" w:type="dxa"/>
          </w:tcPr>
          <w:p w14:paraId="4ED58F0E" w14:textId="77777777" w:rsidR="00D44CE0" w:rsidRDefault="00D44CE0" w:rsidP="00793575">
            <w:pPr>
              <w:rPr>
                <w:szCs w:val="24"/>
              </w:rPr>
            </w:pPr>
            <w:r w:rsidRPr="08DCE75D">
              <w:rPr>
                <w:szCs w:val="24"/>
              </w:rPr>
              <w:t xml:space="preserve">Existing program sponsor who partners with an LEA </w:t>
            </w:r>
            <w:r>
              <w:rPr>
                <w:szCs w:val="24"/>
              </w:rPr>
              <w:t>for RTI</w:t>
            </w:r>
          </w:p>
        </w:tc>
        <w:tc>
          <w:tcPr>
            <w:tcW w:w="1605" w:type="dxa"/>
          </w:tcPr>
          <w:p w14:paraId="71DDDFA1" w14:textId="77777777" w:rsidR="00D44CE0" w:rsidRDefault="00D44CE0" w:rsidP="00793575">
            <w:pPr>
              <w:rPr>
                <w:szCs w:val="24"/>
              </w:rPr>
            </w:pPr>
            <w:r w:rsidRPr="08DCE75D">
              <w:rPr>
                <w:szCs w:val="24"/>
              </w:rPr>
              <w:t>Yes</w:t>
            </w:r>
          </w:p>
        </w:tc>
        <w:tc>
          <w:tcPr>
            <w:tcW w:w="1410" w:type="dxa"/>
          </w:tcPr>
          <w:p w14:paraId="67D911A1" w14:textId="77777777" w:rsidR="00D44CE0" w:rsidRDefault="00D44CE0" w:rsidP="00793575">
            <w:pPr>
              <w:rPr>
                <w:szCs w:val="24"/>
              </w:rPr>
            </w:pPr>
            <w:r w:rsidRPr="08DCE75D">
              <w:rPr>
                <w:szCs w:val="24"/>
              </w:rPr>
              <w:t>No</w:t>
            </w:r>
          </w:p>
        </w:tc>
        <w:tc>
          <w:tcPr>
            <w:tcW w:w="1440" w:type="dxa"/>
          </w:tcPr>
          <w:p w14:paraId="0D864E4B" w14:textId="77777777" w:rsidR="00D44CE0" w:rsidRDefault="00D44CE0" w:rsidP="00793575">
            <w:pPr>
              <w:rPr>
                <w:szCs w:val="24"/>
              </w:rPr>
            </w:pPr>
            <w:r w:rsidRPr="08DCE75D">
              <w:rPr>
                <w:szCs w:val="24"/>
              </w:rPr>
              <w:t>No</w:t>
            </w:r>
          </w:p>
        </w:tc>
      </w:tr>
      <w:tr w:rsidR="00D44CE0" w14:paraId="504109BB" w14:textId="77777777" w:rsidTr="00793575">
        <w:trPr>
          <w:trHeight w:val="300"/>
        </w:trPr>
        <w:tc>
          <w:tcPr>
            <w:tcW w:w="4905" w:type="dxa"/>
          </w:tcPr>
          <w:p w14:paraId="79E588F8" w14:textId="77777777" w:rsidR="00D44CE0" w:rsidRDefault="00D44CE0" w:rsidP="00793575">
            <w:pPr>
              <w:rPr>
                <w:szCs w:val="24"/>
              </w:rPr>
            </w:pPr>
            <w:r w:rsidRPr="08DCE75D">
              <w:rPr>
                <w:szCs w:val="24"/>
              </w:rPr>
              <w:t>LEAs who are not program sponsors</w:t>
            </w:r>
          </w:p>
        </w:tc>
        <w:tc>
          <w:tcPr>
            <w:tcW w:w="1605" w:type="dxa"/>
          </w:tcPr>
          <w:p w14:paraId="75C489C0" w14:textId="77777777" w:rsidR="00D44CE0" w:rsidRDefault="00D44CE0" w:rsidP="00793575">
            <w:pPr>
              <w:rPr>
                <w:szCs w:val="24"/>
              </w:rPr>
            </w:pPr>
            <w:r w:rsidRPr="08DCE75D">
              <w:rPr>
                <w:szCs w:val="24"/>
              </w:rPr>
              <w:t>Yes (attestation required)</w:t>
            </w:r>
          </w:p>
        </w:tc>
        <w:tc>
          <w:tcPr>
            <w:tcW w:w="1410" w:type="dxa"/>
          </w:tcPr>
          <w:p w14:paraId="0FE58E1A" w14:textId="77777777" w:rsidR="00D44CE0" w:rsidRDefault="00D44CE0" w:rsidP="00793575">
            <w:pPr>
              <w:rPr>
                <w:szCs w:val="24"/>
              </w:rPr>
            </w:pPr>
            <w:r w:rsidRPr="08DCE75D">
              <w:rPr>
                <w:szCs w:val="24"/>
              </w:rPr>
              <w:t>No</w:t>
            </w:r>
          </w:p>
        </w:tc>
        <w:tc>
          <w:tcPr>
            <w:tcW w:w="1440" w:type="dxa"/>
          </w:tcPr>
          <w:p w14:paraId="74893EF4" w14:textId="77777777" w:rsidR="00D44CE0" w:rsidRDefault="00D44CE0" w:rsidP="00793575">
            <w:pPr>
              <w:spacing w:line="259" w:lineRule="auto"/>
              <w:rPr>
                <w:szCs w:val="24"/>
              </w:rPr>
            </w:pPr>
            <w:r w:rsidRPr="08DCE75D">
              <w:rPr>
                <w:szCs w:val="24"/>
              </w:rPr>
              <w:t>Yes (attestation required)</w:t>
            </w:r>
          </w:p>
        </w:tc>
      </w:tr>
      <w:tr w:rsidR="00D44CE0" w14:paraId="574CFE58" w14:textId="77777777" w:rsidTr="00793575">
        <w:trPr>
          <w:trHeight w:val="300"/>
        </w:trPr>
        <w:tc>
          <w:tcPr>
            <w:tcW w:w="4905" w:type="dxa"/>
          </w:tcPr>
          <w:p w14:paraId="6A1F24C5" w14:textId="77777777" w:rsidR="00D44CE0" w:rsidRDefault="00D44CE0" w:rsidP="00793575">
            <w:pPr>
              <w:rPr>
                <w:szCs w:val="24"/>
              </w:rPr>
            </w:pPr>
            <w:r w:rsidRPr="08DCE75D">
              <w:rPr>
                <w:szCs w:val="24"/>
              </w:rPr>
              <w:t>LEAs who are existing program sponsors</w:t>
            </w:r>
          </w:p>
        </w:tc>
        <w:tc>
          <w:tcPr>
            <w:tcW w:w="1605" w:type="dxa"/>
          </w:tcPr>
          <w:p w14:paraId="47D2919A" w14:textId="77777777" w:rsidR="00D44CE0" w:rsidRDefault="00D44CE0" w:rsidP="00793575">
            <w:pPr>
              <w:rPr>
                <w:szCs w:val="24"/>
              </w:rPr>
            </w:pPr>
            <w:r w:rsidRPr="08DCE75D">
              <w:rPr>
                <w:szCs w:val="24"/>
              </w:rPr>
              <w:t>Yes (attestation required)</w:t>
            </w:r>
          </w:p>
        </w:tc>
        <w:tc>
          <w:tcPr>
            <w:tcW w:w="1410" w:type="dxa"/>
          </w:tcPr>
          <w:p w14:paraId="74289A55" w14:textId="77777777" w:rsidR="00D44CE0" w:rsidRDefault="00D44CE0" w:rsidP="00793575">
            <w:pPr>
              <w:rPr>
                <w:szCs w:val="24"/>
              </w:rPr>
            </w:pPr>
            <w:r w:rsidRPr="08DCE75D">
              <w:rPr>
                <w:szCs w:val="24"/>
              </w:rPr>
              <w:t>No</w:t>
            </w:r>
          </w:p>
        </w:tc>
        <w:tc>
          <w:tcPr>
            <w:tcW w:w="1440" w:type="dxa"/>
          </w:tcPr>
          <w:p w14:paraId="54B5A377" w14:textId="77777777" w:rsidR="00D44CE0" w:rsidRDefault="00D44CE0" w:rsidP="00793575">
            <w:pPr>
              <w:spacing w:line="259" w:lineRule="auto"/>
              <w:rPr>
                <w:szCs w:val="24"/>
              </w:rPr>
            </w:pPr>
            <w:r w:rsidRPr="08DCE75D">
              <w:rPr>
                <w:szCs w:val="24"/>
              </w:rPr>
              <w:t>No</w:t>
            </w:r>
          </w:p>
        </w:tc>
      </w:tr>
      <w:tr w:rsidR="00D44CE0" w14:paraId="52E1520C" w14:textId="77777777" w:rsidTr="00793575">
        <w:trPr>
          <w:trHeight w:val="300"/>
        </w:trPr>
        <w:tc>
          <w:tcPr>
            <w:tcW w:w="4905" w:type="dxa"/>
          </w:tcPr>
          <w:p w14:paraId="3FC6684F" w14:textId="77777777" w:rsidR="00D44CE0" w:rsidRDefault="00D44CE0" w:rsidP="00793575">
            <w:pPr>
              <w:spacing w:line="259" w:lineRule="auto"/>
              <w:rPr>
                <w:szCs w:val="24"/>
              </w:rPr>
            </w:pPr>
            <w:r w:rsidRPr="5BA0FEA6">
              <w:rPr>
                <w:szCs w:val="24"/>
              </w:rPr>
              <w:t>Applicant of 2 or more sponsors with shared budgetary resources</w:t>
            </w:r>
          </w:p>
          <w:p w14:paraId="399C7F95" w14:textId="77777777" w:rsidR="00D44CE0" w:rsidRDefault="00D44CE0" w:rsidP="00793575">
            <w:pPr>
              <w:spacing w:line="259" w:lineRule="auto"/>
              <w:rPr>
                <w:szCs w:val="24"/>
              </w:rPr>
            </w:pPr>
          </w:p>
        </w:tc>
        <w:tc>
          <w:tcPr>
            <w:tcW w:w="1605" w:type="dxa"/>
          </w:tcPr>
          <w:p w14:paraId="43D74BA6" w14:textId="77777777" w:rsidR="00D44CE0" w:rsidRDefault="00D44CE0" w:rsidP="00793575">
            <w:pPr>
              <w:rPr>
                <w:szCs w:val="24"/>
              </w:rPr>
            </w:pPr>
            <w:r w:rsidRPr="5BA0FEA6">
              <w:rPr>
                <w:szCs w:val="24"/>
              </w:rPr>
              <w:t>Yes</w:t>
            </w:r>
          </w:p>
        </w:tc>
        <w:tc>
          <w:tcPr>
            <w:tcW w:w="1410" w:type="dxa"/>
          </w:tcPr>
          <w:p w14:paraId="357DF4F3" w14:textId="77777777" w:rsidR="00D44CE0" w:rsidRDefault="00D44CE0" w:rsidP="00793575">
            <w:pPr>
              <w:rPr>
                <w:szCs w:val="24"/>
              </w:rPr>
            </w:pPr>
            <w:r w:rsidRPr="08DCE75D">
              <w:rPr>
                <w:szCs w:val="24"/>
              </w:rPr>
              <w:t>No</w:t>
            </w:r>
          </w:p>
        </w:tc>
        <w:tc>
          <w:tcPr>
            <w:tcW w:w="1440" w:type="dxa"/>
          </w:tcPr>
          <w:p w14:paraId="3C2AD95B" w14:textId="77777777" w:rsidR="00D44CE0" w:rsidRDefault="00D44CE0" w:rsidP="00793575">
            <w:pPr>
              <w:spacing w:line="259" w:lineRule="auto"/>
              <w:rPr>
                <w:szCs w:val="24"/>
              </w:rPr>
            </w:pPr>
            <w:r w:rsidRPr="5BA0FEA6">
              <w:rPr>
                <w:szCs w:val="24"/>
              </w:rPr>
              <w:t>No</w:t>
            </w:r>
          </w:p>
        </w:tc>
      </w:tr>
    </w:tbl>
    <w:p w14:paraId="00C6A1F5" w14:textId="6459013B" w:rsidR="00E05153" w:rsidRPr="00E05153" w:rsidRDefault="00E05153" w:rsidP="00E05153"/>
    <w:p w14:paraId="5CA91FC3" w14:textId="77777777" w:rsidR="002C1161" w:rsidRDefault="002C1161" w:rsidP="002C1161">
      <w:pPr>
        <w:pStyle w:val="Subtitle"/>
        <w:jc w:val="center"/>
      </w:pPr>
    </w:p>
    <w:p w14:paraId="7845E92B" w14:textId="77777777" w:rsidR="002C1161" w:rsidRDefault="002C1161" w:rsidP="002C1161">
      <w:pPr>
        <w:pStyle w:val="Subtitle"/>
        <w:jc w:val="center"/>
      </w:pPr>
    </w:p>
    <w:p w14:paraId="37BA6517" w14:textId="77777777" w:rsidR="002C1161" w:rsidRDefault="002C1161" w:rsidP="002C1161">
      <w:pPr>
        <w:pStyle w:val="Subtitle"/>
        <w:jc w:val="center"/>
      </w:pPr>
    </w:p>
    <w:p w14:paraId="2155757E" w14:textId="77777777" w:rsidR="002C1161" w:rsidRDefault="002C1161" w:rsidP="002C1161">
      <w:pPr>
        <w:pStyle w:val="Subtitle"/>
        <w:sectPr w:rsidR="002C1161" w:rsidSect="002C1161">
          <w:pgSz w:w="12240" w:h="15840"/>
          <w:pgMar w:top="1440" w:right="1440" w:bottom="1440" w:left="1440" w:header="720" w:footer="720" w:gutter="0"/>
          <w:cols w:space="720"/>
          <w:docGrid w:linePitch="360"/>
        </w:sectPr>
      </w:pPr>
    </w:p>
    <w:p w14:paraId="06C4D681" w14:textId="3AB300E1" w:rsidR="002C1161" w:rsidRPr="00CB088B" w:rsidRDefault="002C1161" w:rsidP="002C1161">
      <w:pPr>
        <w:pStyle w:val="Subtitle"/>
        <w:jc w:val="center"/>
        <w:rPr>
          <w:i/>
        </w:rPr>
      </w:pPr>
      <w:r w:rsidRPr="002A25D5">
        <w:lastRenderedPageBreak/>
        <w:t>Project Performance Accountability Info</w:t>
      </w:r>
      <w:r>
        <w:t>rmation, Instructions, and Form</w:t>
      </w:r>
    </w:p>
    <w:p w14:paraId="4865B4E1" w14:textId="77777777" w:rsidR="002C1161" w:rsidRDefault="002C1161" w:rsidP="002C1161">
      <w:pPr>
        <w:jc w:val="both"/>
        <w:rPr>
          <w:b/>
          <w:color w:val="000000"/>
          <w:szCs w:val="24"/>
        </w:rPr>
      </w:pPr>
    </w:p>
    <w:p w14:paraId="00D9076A" w14:textId="67157C8C" w:rsidR="002C1161" w:rsidRDefault="002C1161" w:rsidP="002C1161">
      <w:pPr>
        <w:jc w:val="both"/>
        <w:rPr>
          <w:b/>
          <w:color w:val="FF0000"/>
          <w:szCs w:val="24"/>
        </w:rPr>
      </w:pPr>
      <w:r w:rsidRPr="00D44CE0">
        <w:rPr>
          <w:b/>
          <w:szCs w:val="24"/>
          <w:highlight w:val="yellow"/>
        </w:rPr>
        <w:t>NOTE:</w:t>
      </w:r>
      <w:r w:rsidRPr="00D44CE0">
        <w:rPr>
          <w:b/>
          <w:color w:val="FF0000"/>
          <w:szCs w:val="24"/>
          <w:highlight w:val="yellow"/>
        </w:rPr>
        <w:t xml:space="preserve"> </w:t>
      </w:r>
      <w:r w:rsidRPr="00D44CE0">
        <w:rPr>
          <w:b/>
          <w:szCs w:val="24"/>
          <w:highlight w:val="yellow"/>
        </w:rPr>
        <w:t>Programs who are awarded in the operating program category will follow</w:t>
      </w:r>
      <w:r w:rsidRPr="00D44CE0">
        <w:rPr>
          <w:b/>
          <w:color w:val="FF0000"/>
          <w:szCs w:val="24"/>
          <w:highlight w:val="yellow"/>
        </w:rPr>
        <w:t xml:space="preserve"> </w:t>
      </w:r>
      <w:r w:rsidRPr="00D44CE0">
        <w:rPr>
          <w:b/>
          <w:szCs w:val="24"/>
          <w:highlight w:val="yellow"/>
        </w:rPr>
        <w:t>the predetermined deliverables below. Programs who are awarded in the new or expanding program category will use a blank template and the instructions located in the “Program Deliverables” tab of the project concept excel workbook to fill in their own deliverables in the application.</w:t>
      </w:r>
      <w:r w:rsidRPr="00D44CE0">
        <w:rPr>
          <w:b/>
          <w:szCs w:val="24"/>
        </w:rPr>
        <w:t xml:space="preserve"> </w:t>
      </w:r>
    </w:p>
    <w:p w14:paraId="30770936" w14:textId="77777777" w:rsidR="002C1161" w:rsidRPr="003811DC" w:rsidRDefault="002C1161" w:rsidP="002C1161">
      <w:pPr>
        <w:jc w:val="both"/>
        <w:rPr>
          <w:b/>
          <w:color w:val="FF0000"/>
          <w:szCs w:val="24"/>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510"/>
        <w:gridCol w:w="2769"/>
        <w:gridCol w:w="1445"/>
        <w:gridCol w:w="2986"/>
      </w:tblGrid>
      <w:tr w:rsidR="002C1161" w:rsidRPr="00F4141E" w14:paraId="459351F6" w14:textId="77777777" w:rsidTr="002C1161">
        <w:trPr>
          <w:trHeight w:val="449"/>
        </w:trPr>
        <w:tc>
          <w:tcPr>
            <w:tcW w:w="1058" w:type="pct"/>
            <w:tcBorders>
              <w:top w:val="single" w:sz="4" w:space="0" w:color="auto"/>
            </w:tcBorders>
            <w:vAlign w:val="center"/>
          </w:tcPr>
          <w:p w14:paraId="733B8F1E" w14:textId="77777777" w:rsidR="002C1161" w:rsidRPr="00F4141E" w:rsidRDefault="002C1161" w:rsidP="00FE161A">
            <w:pPr>
              <w:jc w:val="center"/>
              <w:rPr>
                <w:b/>
                <w:sz w:val="22"/>
                <w:szCs w:val="22"/>
              </w:rPr>
            </w:pPr>
            <w:r w:rsidRPr="00F4141E">
              <w:rPr>
                <w:b/>
                <w:sz w:val="22"/>
                <w:szCs w:val="22"/>
              </w:rPr>
              <w:t>Scope of Work Tasks/Activities</w:t>
            </w:r>
          </w:p>
        </w:tc>
        <w:tc>
          <w:tcPr>
            <w:tcW w:w="1292" w:type="pct"/>
            <w:tcBorders>
              <w:top w:val="single" w:sz="4" w:space="0" w:color="auto"/>
            </w:tcBorders>
            <w:vAlign w:val="center"/>
          </w:tcPr>
          <w:p w14:paraId="4EEE75D9" w14:textId="77777777" w:rsidR="002C1161" w:rsidRPr="00F4141E" w:rsidRDefault="002C1161" w:rsidP="00FE161A">
            <w:pPr>
              <w:jc w:val="center"/>
              <w:rPr>
                <w:b/>
                <w:sz w:val="22"/>
                <w:szCs w:val="22"/>
              </w:rPr>
            </w:pPr>
            <w:r w:rsidRPr="00F4141E">
              <w:rPr>
                <w:b/>
                <w:sz w:val="22"/>
                <w:szCs w:val="22"/>
              </w:rPr>
              <w:t>Deliverables</w:t>
            </w:r>
          </w:p>
          <w:p w14:paraId="2D2BDABA" w14:textId="77777777" w:rsidR="002C1161" w:rsidRPr="00F4141E" w:rsidRDefault="002C1161" w:rsidP="00FE161A">
            <w:pPr>
              <w:jc w:val="center"/>
              <w:rPr>
                <w:b/>
                <w:szCs w:val="22"/>
              </w:rPr>
            </w:pPr>
            <w:r w:rsidRPr="00F4141E">
              <w:rPr>
                <w:b/>
                <w:sz w:val="22"/>
                <w:szCs w:val="22"/>
              </w:rPr>
              <w:t>(</w:t>
            </w:r>
            <w:proofErr w:type="gramStart"/>
            <w:r w:rsidRPr="00F4141E">
              <w:rPr>
                <w:b/>
                <w:sz w:val="22"/>
                <w:szCs w:val="22"/>
              </w:rPr>
              <w:t>product</w:t>
            </w:r>
            <w:proofErr w:type="gramEnd"/>
            <w:r w:rsidRPr="00F4141E">
              <w:rPr>
                <w:b/>
                <w:sz w:val="22"/>
                <w:szCs w:val="22"/>
              </w:rPr>
              <w:t xml:space="preserve"> or service)</w:t>
            </w:r>
          </w:p>
        </w:tc>
        <w:tc>
          <w:tcPr>
            <w:tcW w:w="1019" w:type="pct"/>
            <w:tcBorders>
              <w:top w:val="single" w:sz="4" w:space="0" w:color="auto"/>
            </w:tcBorders>
            <w:vAlign w:val="center"/>
          </w:tcPr>
          <w:p w14:paraId="0672E3B2" w14:textId="77777777" w:rsidR="002C1161" w:rsidRPr="00F4141E" w:rsidRDefault="002C1161" w:rsidP="00FE161A">
            <w:pPr>
              <w:jc w:val="center"/>
              <w:rPr>
                <w:b/>
                <w:sz w:val="22"/>
                <w:szCs w:val="22"/>
              </w:rPr>
            </w:pPr>
            <w:r w:rsidRPr="00F4141E">
              <w:rPr>
                <w:b/>
                <w:sz w:val="22"/>
                <w:szCs w:val="22"/>
              </w:rPr>
              <w:t>Evidence</w:t>
            </w:r>
          </w:p>
          <w:p w14:paraId="0095DA24" w14:textId="77777777" w:rsidR="002C1161" w:rsidRPr="00F4141E" w:rsidRDefault="002C1161" w:rsidP="00FE161A">
            <w:pPr>
              <w:jc w:val="center"/>
              <w:rPr>
                <w:b/>
                <w:sz w:val="22"/>
                <w:szCs w:val="22"/>
              </w:rPr>
            </w:pPr>
            <w:r w:rsidRPr="00F4141E">
              <w:rPr>
                <w:b/>
                <w:sz w:val="22"/>
                <w:szCs w:val="22"/>
              </w:rPr>
              <w:t>(verification)</w:t>
            </w:r>
          </w:p>
        </w:tc>
        <w:tc>
          <w:tcPr>
            <w:tcW w:w="532" w:type="pct"/>
            <w:tcBorders>
              <w:top w:val="single" w:sz="4" w:space="0" w:color="auto"/>
            </w:tcBorders>
            <w:vAlign w:val="center"/>
          </w:tcPr>
          <w:p w14:paraId="0FDE4C95" w14:textId="77777777" w:rsidR="002C1161" w:rsidRPr="00F4141E" w:rsidRDefault="002C1161" w:rsidP="00FE161A">
            <w:pPr>
              <w:jc w:val="center"/>
              <w:rPr>
                <w:b/>
                <w:szCs w:val="22"/>
              </w:rPr>
            </w:pPr>
            <w:r w:rsidRPr="00F4141E">
              <w:rPr>
                <w:b/>
                <w:sz w:val="22"/>
                <w:szCs w:val="22"/>
              </w:rPr>
              <w:t>Due Date</w:t>
            </w:r>
            <w:r>
              <w:rPr>
                <w:b/>
                <w:sz w:val="22"/>
                <w:szCs w:val="22"/>
              </w:rPr>
              <w:t xml:space="preserve"> </w:t>
            </w:r>
            <w:r w:rsidRPr="00F4141E">
              <w:rPr>
                <w:b/>
                <w:sz w:val="22"/>
                <w:szCs w:val="22"/>
              </w:rPr>
              <w:t>(completion)</w:t>
            </w:r>
          </w:p>
        </w:tc>
        <w:tc>
          <w:tcPr>
            <w:tcW w:w="1099" w:type="pct"/>
            <w:tcBorders>
              <w:top w:val="single" w:sz="4" w:space="0" w:color="auto"/>
            </w:tcBorders>
            <w:vAlign w:val="center"/>
          </w:tcPr>
          <w:p w14:paraId="5E2C97C4" w14:textId="77777777" w:rsidR="002C1161" w:rsidRPr="00F36553" w:rsidRDefault="002C1161" w:rsidP="00FE161A">
            <w:pPr>
              <w:jc w:val="center"/>
              <w:rPr>
                <w:b/>
                <w:sz w:val="22"/>
                <w:szCs w:val="22"/>
              </w:rPr>
            </w:pPr>
            <w:r w:rsidRPr="00F36553">
              <w:rPr>
                <w:b/>
                <w:sz w:val="22"/>
                <w:szCs w:val="22"/>
              </w:rPr>
              <w:t>Unit Cost</w:t>
            </w:r>
          </w:p>
          <w:p w14:paraId="6FC722EA" w14:textId="77777777" w:rsidR="002C1161" w:rsidRPr="00F4141E" w:rsidRDefault="002C1161" w:rsidP="00FE161A">
            <w:pPr>
              <w:jc w:val="center"/>
              <w:rPr>
                <w:b/>
                <w:sz w:val="22"/>
                <w:szCs w:val="22"/>
              </w:rPr>
            </w:pPr>
          </w:p>
        </w:tc>
      </w:tr>
      <w:tr w:rsidR="002C1161" w:rsidRPr="00F4141E" w14:paraId="65D1995C" w14:textId="77777777" w:rsidTr="002C1161">
        <w:tc>
          <w:tcPr>
            <w:tcW w:w="1058" w:type="pct"/>
          </w:tcPr>
          <w:p w14:paraId="3FBC1406" w14:textId="77777777" w:rsidR="002C1161" w:rsidRPr="00B96D25" w:rsidRDefault="002C1161" w:rsidP="00FE161A">
            <w:pPr>
              <w:jc w:val="center"/>
              <w:rPr>
                <w:sz w:val="20"/>
              </w:rPr>
            </w:pPr>
            <w:r w:rsidRPr="00B96D25">
              <w:rPr>
                <w:sz w:val="20"/>
              </w:rPr>
              <w:t>Operate an existing apprenticeship/</w:t>
            </w:r>
            <w:proofErr w:type="spellStart"/>
            <w:r w:rsidRPr="00B96D25">
              <w:rPr>
                <w:sz w:val="20"/>
              </w:rPr>
              <w:t>preapprenticeship</w:t>
            </w:r>
            <w:proofErr w:type="spellEnd"/>
            <w:r w:rsidRPr="00B96D25">
              <w:rPr>
                <w:sz w:val="20"/>
              </w:rPr>
              <w:t xml:space="preserve"> program.</w:t>
            </w:r>
          </w:p>
        </w:tc>
        <w:tc>
          <w:tcPr>
            <w:tcW w:w="1292" w:type="pct"/>
          </w:tcPr>
          <w:p w14:paraId="2D58F2DD" w14:textId="77777777" w:rsidR="002C1161" w:rsidRPr="00F4141E" w:rsidRDefault="002C1161" w:rsidP="00FE161A">
            <w:pPr>
              <w:jc w:val="center"/>
              <w:rPr>
                <w:sz w:val="20"/>
              </w:rPr>
            </w:pPr>
            <w:r>
              <w:rPr>
                <w:sz w:val="20"/>
              </w:rPr>
              <w:t>Utilize Pathways to Career Opportunities Grant (PCOG) funds to maintain and operate an apprenticeship/</w:t>
            </w:r>
            <w:proofErr w:type="spellStart"/>
            <w:r>
              <w:rPr>
                <w:sz w:val="20"/>
              </w:rPr>
              <w:t>preapprenticeship</w:t>
            </w:r>
            <w:proofErr w:type="spellEnd"/>
            <w:r>
              <w:rPr>
                <w:sz w:val="20"/>
              </w:rPr>
              <w:t xml:space="preserve"> program in the state of Florida.</w:t>
            </w:r>
          </w:p>
        </w:tc>
        <w:tc>
          <w:tcPr>
            <w:tcW w:w="1019" w:type="pct"/>
          </w:tcPr>
          <w:p w14:paraId="4869C31B" w14:textId="289D502B" w:rsidR="002C1161" w:rsidRPr="00F4141E" w:rsidRDefault="00181746" w:rsidP="00FE161A">
            <w:pPr>
              <w:jc w:val="center"/>
              <w:rPr>
                <w:sz w:val="20"/>
              </w:rPr>
            </w:pPr>
            <w:r>
              <w:rPr>
                <w:sz w:val="20"/>
              </w:rPr>
              <w:t>Documentation to confirm the number current enrollees in the program for the reporting quarter to include signed apprenticeship agreements and a DOE-399 showing the funds have been expended.</w:t>
            </w:r>
          </w:p>
        </w:tc>
        <w:tc>
          <w:tcPr>
            <w:tcW w:w="532" w:type="pct"/>
          </w:tcPr>
          <w:p w14:paraId="1C6EACD7" w14:textId="77777777" w:rsidR="002C1161" w:rsidRDefault="002C1161" w:rsidP="00FE161A">
            <w:pPr>
              <w:jc w:val="center"/>
              <w:rPr>
                <w:sz w:val="20"/>
              </w:rPr>
            </w:pPr>
            <w:r>
              <w:rPr>
                <w:sz w:val="20"/>
              </w:rPr>
              <w:t>End of the first quarter.</w:t>
            </w:r>
          </w:p>
          <w:p w14:paraId="5CE97943" w14:textId="77777777" w:rsidR="002C1161" w:rsidRDefault="002C1161" w:rsidP="00FE161A">
            <w:pPr>
              <w:jc w:val="center"/>
              <w:rPr>
                <w:sz w:val="20"/>
              </w:rPr>
            </w:pPr>
          </w:p>
          <w:p w14:paraId="03DDF249" w14:textId="5C8E649E" w:rsidR="002C1161" w:rsidRPr="00F4141E" w:rsidRDefault="002C1161" w:rsidP="00FE161A">
            <w:pPr>
              <w:jc w:val="center"/>
              <w:rPr>
                <w:sz w:val="20"/>
              </w:rPr>
            </w:pPr>
            <w:r>
              <w:rPr>
                <w:sz w:val="20"/>
              </w:rPr>
              <w:t>October 20,</w:t>
            </w:r>
            <w:r w:rsidR="00CB64FD">
              <w:rPr>
                <w:sz w:val="20"/>
              </w:rPr>
              <w:t xml:space="preserve"> </w:t>
            </w:r>
            <w:r>
              <w:rPr>
                <w:sz w:val="20"/>
              </w:rPr>
              <w:t>2024</w:t>
            </w:r>
          </w:p>
        </w:tc>
        <w:tc>
          <w:tcPr>
            <w:tcW w:w="1099" w:type="pct"/>
          </w:tcPr>
          <w:p w14:paraId="74A4800E" w14:textId="5E572F46" w:rsidR="002C1161" w:rsidRPr="00F4141E" w:rsidRDefault="002C1161" w:rsidP="00FE161A">
            <w:pPr>
              <w:jc w:val="center"/>
              <w:rPr>
                <w:sz w:val="20"/>
              </w:rPr>
            </w:pPr>
            <w:r w:rsidRPr="00B96D25">
              <w:rPr>
                <w:sz w:val="20"/>
              </w:rPr>
              <w:t>Up to $</w:t>
            </w:r>
            <w:r w:rsidR="00D44CE0">
              <w:rPr>
                <w:sz w:val="20"/>
              </w:rPr>
              <w:t>3</w:t>
            </w:r>
            <w:r w:rsidRPr="00B96D25">
              <w:rPr>
                <w:sz w:val="20"/>
              </w:rPr>
              <w:t>,000 per apprentice currently enrolled or up to $1,</w:t>
            </w:r>
            <w:r w:rsidR="00D44CE0">
              <w:rPr>
                <w:sz w:val="20"/>
              </w:rPr>
              <w:t>500</w:t>
            </w:r>
            <w:r w:rsidRPr="00B96D25">
              <w:rPr>
                <w:sz w:val="20"/>
              </w:rPr>
              <w:t xml:space="preserve"> per </w:t>
            </w:r>
            <w:proofErr w:type="spellStart"/>
            <w:r w:rsidRPr="00B96D25">
              <w:rPr>
                <w:sz w:val="20"/>
              </w:rPr>
              <w:t>preapprentice</w:t>
            </w:r>
            <w:proofErr w:type="spellEnd"/>
            <w:r w:rsidRPr="00B96D25">
              <w:rPr>
                <w:sz w:val="20"/>
              </w:rPr>
              <w:t xml:space="preserve"> currently enrolled, </w:t>
            </w:r>
            <w:r w:rsidR="00A84C33">
              <w:rPr>
                <w:sz w:val="20"/>
              </w:rPr>
              <w:t>reimbursed</w:t>
            </w:r>
            <w:r w:rsidRPr="00B96D25">
              <w:rPr>
                <w:sz w:val="20"/>
              </w:rPr>
              <w:t xml:space="preserve"> in quarterly increments and subject to the availability of funds.</w:t>
            </w:r>
          </w:p>
        </w:tc>
      </w:tr>
      <w:tr w:rsidR="002C1161" w:rsidRPr="00F4141E" w14:paraId="294981C4" w14:textId="77777777" w:rsidTr="002C1161">
        <w:tc>
          <w:tcPr>
            <w:tcW w:w="1058" w:type="pct"/>
          </w:tcPr>
          <w:p w14:paraId="34F55D6D" w14:textId="77777777" w:rsidR="002C1161" w:rsidRPr="00F4141E" w:rsidRDefault="002C1161" w:rsidP="00FE161A">
            <w:pPr>
              <w:spacing w:before="60" w:after="60"/>
              <w:jc w:val="center"/>
              <w:rPr>
                <w:sz w:val="20"/>
              </w:rPr>
            </w:pPr>
            <w:r>
              <w:rPr>
                <w:sz w:val="20"/>
              </w:rPr>
              <w:t>Operate an existing apprenticeship/</w:t>
            </w:r>
            <w:proofErr w:type="spellStart"/>
            <w:r>
              <w:rPr>
                <w:sz w:val="20"/>
              </w:rPr>
              <w:t>preapprenticeship</w:t>
            </w:r>
            <w:proofErr w:type="spellEnd"/>
            <w:r>
              <w:rPr>
                <w:sz w:val="20"/>
              </w:rPr>
              <w:t xml:space="preserve"> program. </w:t>
            </w:r>
          </w:p>
        </w:tc>
        <w:tc>
          <w:tcPr>
            <w:tcW w:w="1292" w:type="pct"/>
          </w:tcPr>
          <w:p w14:paraId="440DF3DE" w14:textId="77777777" w:rsidR="002C1161" w:rsidRPr="00F4141E" w:rsidRDefault="002C1161" w:rsidP="00FE161A">
            <w:pPr>
              <w:jc w:val="center"/>
              <w:rPr>
                <w:sz w:val="20"/>
              </w:rPr>
            </w:pPr>
            <w:r>
              <w:rPr>
                <w:sz w:val="20"/>
              </w:rPr>
              <w:t>Utilize Pathways to Career Opportunities Grant (PCOG) funds to maintain and operate an apprenticeship/</w:t>
            </w:r>
            <w:proofErr w:type="spellStart"/>
            <w:r>
              <w:rPr>
                <w:sz w:val="20"/>
              </w:rPr>
              <w:t>preapprenticeship</w:t>
            </w:r>
            <w:proofErr w:type="spellEnd"/>
            <w:r>
              <w:rPr>
                <w:sz w:val="20"/>
              </w:rPr>
              <w:t xml:space="preserve"> program in the state of Florida.</w:t>
            </w:r>
          </w:p>
        </w:tc>
        <w:tc>
          <w:tcPr>
            <w:tcW w:w="1019" w:type="pct"/>
          </w:tcPr>
          <w:p w14:paraId="66515A3F" w14:textId="1B7CE3A4" w:rsidR="002C1161" w:rsidRPr="00F4141E" w:rsidRDefault="00181746" w:rsidP="00FE161A">
            <w:pPr>
              <w:jc w:val="center"/>
              <w:rPr>
                <w:sz w:val="20"/>
              </w:rPr>
            </w:pPr>
            <w:r>
              <w:rPr>
                <w:sz w:val="20"/>
              </w:rPr>
              <w:t>Documentation to confirm the number current enrollees in the program for the reporting quarter to include signed apprenticeship agreements and a DOE-399 showing the funds have been expended.</w:t>
            </w:r>
          </w:p>
        </w:tc>
        <w:tc>
          <w:tcPr>
            <w:tcW w:w="532" w:type="pct"/>
          </w:tcPr>
          <w:p w14:paraId="5A00117B" w14:textId="77777777" w:rsidR="002C1161" w:rsidRDefault="002C1161" w:rsidP="00FE161A">
            <w:pPr>
              <w:jc w:val="center"/>
              <w:rPr>
                <w:sz w:val="20"/>
              </w:rPr>
            </w:pPr>
            <w:r>
              <w:rPr>
                <w:sz w:val="20"/>
              </w:rPr>
              <w:t>End of the second quarter.</w:t>
            </w:r>
          </w:p>
          <w:p w14:paraId="4FAB796B" w14:textId="77777777" w:rsidR="002C1161" w:rsidRDefault="002C1161" w:rsidP="00FE161A">
            <w:pPr>
              <w:jc w:val="center"/>
              <w:rPr>
                <w:sz w:val="20"/>
              </w:rPr>
            </w:pPr>
          </w:p>
          <w:p w14:paraId="005DE0A1" w14:textId="77777777" w:rsidR="002C1161" w:rsidRPr="00F4141E" w:rsidRDefault="002C1161" w:rsidP="00FE161A">
            <w:pPr>
              <w:jc w:val="center"/>
              <w:rPr>
                <w:sz w:val="20"/>
              </w:rPr>
            </w:pPr>
            <w:r>
              <w:rPr>
                <w:sz w:val="20"/>
              </w:rPr>
              <w:t>January 20, 2025</w:t>
            </w:r>
          </w:p>
        </w:tc>
        <w:tc>
          <w:tcPr>
            <w:tcW w:w="1099" w:type="pct"/>
          </w:tcPr>
          <w:p w14:paraId="2C7F4367" w14:textId="6BEBE40B" w:rsidR="002C1161" w:rsidRPr="00F4141E" w:rsidRDefault="002C1161" w:rsidP="00FE161A">
            <w:pPr>
              <w:jc w:val="center"/>
              <w:rPr>
                <w:sz w:val="20"/>
              </w:rPr>
            </w:pPr>
            <w:r w:rsidRPr="00B96D25">
              <w:rPr>
                <w:sz w:val="20"/>
              </w:rPr>
              <w:t>Up to $</w:t>
            </w:r>
            <w:r w:rsidR="00D44CE0">
              <w:rPr>
                <w:sz w:val="20"/>
              </w:rPr>
              <w:t>3</w:t>
            </w:r>
            <w:r w:rsidRPr="00B96D25">
              <w:rPr>
                <w:sz w:val="20"/>
              </w:rPr>
              <w:t>,000 per apprentice currently enrolled or up to $1,</w:t>
            </w:r>
            <w:r w:rsidR="00D44CE0">
              <w:rPr>
                <w:sz w:val="20"/>
              </w:rPr>
              <w:t xml:space="preserve">500 </w:t>
            </w:r>
            <w:r w:rsidRPr="00B96D25">
              <w:rPr>
                <w:sz w:val="20"/>
              </w:rPr>
              <w:t xml:space="preserve">per </w:t>
            </w:r>
            <w:proofErr w:type="spellStart"/>
            <w:r w:rsidRPr="00B96D25">
              <w:rPr>
                <w:sz w:val="20"/>
              </w:rPr>
              <w:t>preapprentice</w:t>
            </w:r>
            <w:proofErr w:type="spellEnd"/>
            <w:r w:rsidRPr="00B96D25">
              <w:rPr>
                <w:sz w:val="20"/>
              </w:rPr>
              <w:t xml:space="preserve"> currently enrolled, </w:t>
            </w:r>
            <w:r w:rsidR="00A84C33">
              <w:rPr>
                <w:sz w:val="20"/>
              </w:rPr>
              <w:t>reimbursed</w:t>
            </w:r>
            <w:r w:rsidRPr="00B96D25">
              <w:rPr>
                <w:sz w:val="20"/>
              </w:rPr>
              <w:t xml:space="preserve"> in quarterly increments and subject to the availability of funds.</w:t>
            </w:r>
          </w:p>
        </w:tc>
      </w:tr>
      <w:tr w:rsidR="002C1161" w:rsidRPr="00F4141E" w14:paraId="49929787" w14:textId="77777777" w:rsidTr="002C1161">
        <w:trPr>
          <w:trHeight w:val="395"/>
        </w:trPr>
        <w:tc>
          <w:tcPr>
            <w:tcW w:w="1058" w:type="pct"/>
          </w:tcPr>
          <w:p w14:paraId="0403F8AD" w14:textId="77777777" w:rsidR="002C1161" w:rsidRPr="00F4141E" w:rsidRDefault="002C1161" w:rsidP="00FE161A">
            <w:pPr>
              <w:spacing w:before="60" w:after="60"/>
              <w:jc w:val="center"/>
              <w:rPr>
                <w:sz w:val="20"/>
              </w:rPr>
            </w:pPr>
            <w:r>
              <w:rPr>
                <w:sz w:val="20"/>
              </w:rPr>
              <w:t>Operate an existing apprenticeship/</w:t>
            </w:r>
            <w:proofErr w:type="spellStart"/>
            <w:r>
              <w:rPr>
                <w:sz w:val="20"/>
              </w:rPr>
              <w:t>preapprenticeship</w:t>
            </w:r>
            <w:proofErr w:type="spellEnd"/>
            <w:r>
              <w:rPr>
                <w:sz w:val="20"/>
              </w:rPr>
              <w:t xml:space="preserve"> program.</w:t>
            </w:r>
          </w:p>
        </w:tc>
        <w:tc>
          <w:tcPr>
            <w:tcW w:w="1292" w:type="pct"/>
          </w:tcPr>
          <w:p w14:paraId="2767A85E" w14:textId="77777777" w:rsidR="002C1161" w:rsidRPr="00F4141E" w:rsidRDefault="002C1161" w:rsidP="00FE161A">
            <w:pPr>
              <w:jc w:val="center"/>
              <w:rPr>
                <w:sz w:val="20"/>
              </w:rPr>
            </w:pPr>
            <w:r>
              <w:rPr>
                <w:sz w:val="20"/>
              </w:rPr>
              <w:t>Utilize Pathways to Career Opportunities Grant (PCOG) funds to maintain and operate an apprenticeship/</w:t>
            </w:r>
            <w:proofErr w:type="spellStart"/>
            <w:r>
              <w:rPr>
                <w:sz w:val="20"/>
              </w:rPr>
              <w:t>preapprenticeship</w:t>
            </w:r>
            <w:proofErr w:type="spellEnd"/>
            <w:r>
              <w:rPr>
                <w:sz w:val="20"/>
              </w:rPr>
              <w:t xml:space="preserve"> program in the state of Florida.</w:t>
            </w:r>
          </w:p>
        </w:tc>
        <w:tc>
          <w:tcPr>
            <w:tcW w:w="1019" w:type="pct"/>
          </w:tcPr>
          <w:p w14:paraId="4EB2D55F" w14:textId="47A0AD25" w:rsidR="002C1161" w:rsidRPr="00F4141E" w:rsidRDefault="00181746" w:rsidP="00FE161A">
            <w:pPr>
              <w:jc w:val="center"/>
              <w:rPr>
                <w:sz w:val="20"/>
              </w:rPr>
            </w:pPr>
            <w:r>
              <w:rPr>
                <w:sz w:val="20"/>
              </w:rPr>
              <w:t>Documentation to confirm the number current enrollees in the program for the reporting quarter to include signed apprenticeship agreements and a DOE-399 showing the funds have been expended.</w:t>
            </w:r>
          </w:p>
        </w:tc>
        <w:tc>
          <w:tcPr>
            <w:tcW w:w="532" w:type="pct"/>
          </w:tcPr>
          <w:p w14:paraId="3DB07255" w14:textId="77777777" w:rsidR="002C1161" w:rsidRDefault="002C1161" w:rsidP="00FE161A">
            <w:pPr>
              <w:jc w:val="center"/>
              <w:rPr>
                <w:sz w:val="20"/>
              </w:rPr>
            </w:pPr>
            <w:r>
              <w:rPr>
                <w:sz w:val="20"/>
              </w:rPr>
              <w:t>End of the third quarter.</w:t>
            </w:r>
          </w:p>
          <w:p w14:paraId="351EF208" w14:textId="77777777" w:rsidR="002C1161" w:rsidRDefault="002C1161" w:rsidP="00FE161A">
            <w:pPr>
              <w:jc w:val="center"/>
              <w:rPr>
                <w:sz w:val="20"/>
              </w:rPr>
            </w:pPr>
          </w:p>
          <w:p w14:paraId="7F37FDDC" w14:textId="77777777" w:rsidR="002C1161" w:rsidRPr="00F4141E" w:rsidRDefault="002C1161" w:rsidP="00FE161A">
            <w:pPr>
              <w:jc w:val="center"/>
              <w:rPr>
                <w:sz w:val="20"/>
              </w:rPr>
            </w:pPr>
            <w:r>
              <w:rPr>
                <w:sz w:val="20"/>
              </w:rPr>
              <w:t>April 20, 2025</w:t>
            </w:r>
          </w:p>
        </w:tc>
        <w:tc>
          <w:tcPr>
            <w:tcW w:w="1099" w:type="pct"/>
          </w:tcPr>
          <w:p w14:paraId="2212E2C6" w14:textId="334DEB60" w:rsidR="002C1161" w:rsidRPr="00F4141E" w:rsidRDefault="002C1161" w:rsidP="00FE161A">
            <w:pPr>
              <w:jc w:val="center"/>
              <w:rPr>
                <w:sz w:val="20"/>
              </w:rPr>
            </w:pPr>
            <w:r w:rsidRPr="00B96D25">
              <w:rPr>
                <w:sz w:val="20"/>
              </w:rPr>
              <w:t>Up to $</w:t>
            </w:r>
            <w:r w:rsidR="00D44CE0">
              <w:rPr>
                <w:sz w:val="20"/>
              </w:rPr>
              <w:t>3</w:t>
            </w:r>
            <w:r w:rsidRPr="00B96D25">
              <w:rPr>
                <w:sz w:val="20"/>
              </w:rPr>
              <w:t>,000 per apprentice currently enrolled or up to $1,</w:t>
            </w:r>
            <w:r w:rsidR="00D44CE0">
              <w:rPr>
                <w:sz w:val="20"/>
              </w:rPr>
              <w:t xml:space="preserve">500 </w:t>
            </w:r>
            <w:r w:rsidRPr="00B96D25">
              <w:rPr>
                <w:sz w:val="20"/>
              </w:rPr>
              <w:t xml:space="preserve">per </w:t>
            </w:r>
            <w:proofErr w:type="spellStart"/>
            <w:r w:rsidRPr="00B96D25">
              <w:rPr>
                <w:sz w:val="20"/>
              </w:rPr>
              <w:t>preapprentice</w:t>
            </w:r>
            <w:proofErr w:type="spellEnd"/>
            <w:r w:rsidRPr="00B96D25">
              <w:rPr>
                <w:sz w:val="20"/>
              </w:rPr>
              <w:t xml:space="preserve"> currently enrolled, </w:t>
            </w:r>
            <w:r w:rsidR="00A84C33">
              <w:rPr>
                <w:sz w:val="20"/>
              </w:rPr>
              <w:t>reimbursed</w:t>
            </w:r>
            <w:r w:rsidRPr="00B96D25">
              <w:rPr>
                <w:sz w:val="20"/>
              </w:rPr>
              <w:t xml:space="preserve"> in quarterly increments and subject to the availability of funds.</w:t>
            </w:r>
          </w:p>
        </w:tc>
      </w:tr>
      <w:tr w:rsidR="002C1161" w:rsidRPr="00F4141E" w14:paraId="58A1B98E" w14:textId="77777777" w:rsidTr="002C1161">
        <w:tc>
          <w:tcPr>
            <w:tcW w:w="1058" w:type="pct"/>
          </w:tcPr>
          <w:p w14:paraId="17CBE878" w14:textId="77777777" w:rsidR="002C1161" w:rsidRPr="00F4141E" w:rsidRDefault="002C1161" w:rsidP="00FE161A">
            <w:pPr>
              <w:spacing w:before="60" w:after="60"/>
              <w:jc w:val="center"/>
              <w:rPr>
                <w:sz w:val="20"/>
              </w:rPr>
            </w:pPr>
            <w:r>
              <w:rPr>
                <w:sz w:val="20"/>
              </w:rPr>
              <w:t>Operate an existing apprenticeship/</w:t>
            </w:r>
            <w:proofErr w:type="spellStart"/>
            <w:r>
              <w:rPr>
                <w:sz w:val="20"/>
              </w:rPr>
              <w:t>preapprenticeship</w:t>
            </w:r>
            <w:proofErr w:type="spellEnd"/>
            <w:r>
              <w:rPr>
                <w:sz w:val="20"/>
              </w:rPr>
              <w:t xml:space="preserve"> program. </w:t>
            </w:r>
          </w:p>
        </w:tc>
        <w:tc>
          <w:tcPr>
            <w:tcW w:w="1292" w:type="pct"/>
          </w:tcPr>
          <w:p w14:paraId="04A1EF95" w14:textId="77777777" w:rsidR="002C1161" w:rsidRPr="00F4141E" w:rsidRDefault="002C1161" w:rsidP="00FE161A">
            <w:pPr>
              <w:jc w:val="center"/>
              <w:rPr>
                <w:sz w:val="20"/>
              </w:rPr>
            </w:pPr>
            <w:r>
              <w:rPr>
                <w:sz w:val="20"/>
              </w:rPr>
              <w:t>Utilize Pathways to Career Opportunities Grant (PCOG) funds to maintain and operate an apprenticeship/</w:t>
            </w:r>
            <w:proofErr w:type="spellStart"/>
            <w:r>
              <w:rPr>
                <w:sz w:val="20"/>
              </w:rPr>
              <w:t>preapprenticeship</w:t>
            </w:r>
            <w:proofErr w:type="spellEnd"/>
            <w:r>
              <w:rPr>
                <w:sz w:val="20"/>
              </w:rPr>
              <w:t xml:space="preserve"> program in the state of Florida.</w:t>
            </w:r>
          </w:p>
        </w:tc>
        <w:tc>
          <w:tcPr>
            <w:tcW w:w="1019" w:type="pct"/>
          </w:tcPr>
          <w:p w14:paraId="5370CC25" w14:textId="2B34A921" w:rsidR="002C1161" w:rsidRPr="00F4141E" w:rsidRDefault="002C1161" w:rsidP="00FE161A">
            <w:pPr>
              <w:jc w:val="center"/>
              <w:rPr>
                <w:sz w:val="20"/>
              </w:rPr>
            </w:pPr>
            <w:r>
              <w:rPr>
                <w:sz w:val="20"/>
              </w:rPr>
              <w:t>Documentation to confirm the number current enrollees in the program for the reporting quarter to include signed apprenticeship agreements and</w:t>
            </w:r>
            <w:r w:rsidR="00181746">
              <w:rPr>
                <w:sz w:val="20"/>
              </w:rPr>
              <w:t xml:space="preserve"> a DOE-399 showing the funds have been expended.</w:t>
            </w:r>
          </w:p>
        </w:tc>
        <w:tc>
          <w:tcPr>
            <w:tcW w:w="532" w:type="pct"/>
          </w:tcPr>
          <w:p w14:paraId="295476F1" w14:textId="77777777" w:rsidR="002C1161" w:rsidRDefault="002C1161" w:rsidP="00FE161A">
            <w:pPr>
              <w:jc w:val="center"/>
              <w:rPr>
                <w:sz w:val="20"/>
              </w:rPr>
            </w:pPr>
            <w:r>
              <w:rPr>
                <w:sz w:val="20"/>
              </w:rPr>
              <w:t>End of the fourth quarter.</w:t>
            </w:r>
          </w:p>
          <w:p w14:paraId="2863CAAD" w14:textId="77777777" w:rsidR="002C1161" w:rsidRDefault="002C1161" w:rsidP="00FE161A">
            <w:pPr>
              <w:jc w:val="center"/>
              <w:rPr>
                <w:sz w:val="20"/>
              </w:rPr>
            </w:pPr>
          </w:p>
          <w:p w14:paraId="1763217F" w14:textId="77777777" w:rsidR="002C1161" w:rsidRPr="00F4141E" w:rsidRDefault="002C1161" w:rsidP="00FE161A">
            <w:pPr>
              <w:jc w:val="center"/>
              <w:rPr>
                <w:sz w:val="20"/>
              </w:rPr>
            </w:pPr>
            <w:r>
              <w:rPr>
                <w:sz w:val="20"/>
              </w:rPr>
              <w:t>July 20, 2025</w:t>
            </w:r>
          </w:p>
        </w:tc>
        <w:tc>
          <w:tcPr>
            <w:tcW w:w="1099" w:type="pct"/>
          </w:tcPr>
          <w:p w14:paraId="5108C606" w14:textId="61042D4A" w:rsidR="002C1161" w:rsidRPr="00F4141E" w:rsidRDefault="002C1161" w:rsidP="00FE161A">
            <w:pPr>
              <w:jc w:val="center"/>
              <w:rPr>
                <w:sz w:val="20"/>
              </w:rPr>
            </w:pPr>
            <w:r w:rsidRPr="00B96D25">
              <w:rPr>
                <w:sz w:val="20"/>
              </w:rPr>
              <w:t>Up to $</w:t>
            </w:r>
            <w:r w:rsidR="00D44CE0">
              <w:rPr>
                <w:sz w:val="20"/>
              </w:rPr>
              <w:t>3</w:t>
            </w:r>
            <w:r w:rsidRPr="00B96D25">
              <w:rPr>
                <w:sz w:val="20"/>
              </w:rPr>
              <w:t>,000 per apprentice currently enrolled or up to $1,</w:t>
            </w:r>
            <w:r w:rsidR="00D44CE0">
              <w:rPr>
                <w:sz w:val="20"/>
              </w:rPr>
              <w:t>500</w:t>
            </w:r>
            <w:r w:rsidRPr="00B96D25">
              <w:rPr>
                <w:sz w:val="20"/>
              </w:rPr>
              <w:t xml:space="preserve"> per </w:t>
            </w:r>
            <w:proofErr w:type="spellStart"/>
            <w:r w:rsidRPr="00B96D25">
              <w:rPr>
                <w:sz w:val="20"/>
              </w:rPr>
              <w:t>preapprentice</w:t>
            </w:r>
            <w:proofErr w:type="spellEnd"/>
            <w:r w:rsidRPr="00B96D25">
              <w:rPr>
                <w:sz w:val="20"/>
              </w:rPr>
              <w:t xml:space="preserve"> currently enrolled, </w:t>
            </w:r>
            <w:r w:rsidR="00A84C33">
              <w:rPr>
                <w:sz w:val="20"/>
              </w:rPr>
              <w:t>reimbursed</w:t>
            </w:r>
            <w:r w:rsidRPr="00B96D25">
              <w:rPr>
                <w:sz w:val="20"/>
              </w:rPr>
              <w:t xml:space="preserve"> in quarterly increments and subject to the availability of funds.</w:t>
            </w:r>
          </w:p>
        </w:tc>
      </w:tr>
    </w:tbl>
    <w:p w14:paraId="3F6AFEFC" w14:textId="77777777" w:rsidR="002C1161" w:rsidRDefault="002C1161"/>
    <w:sectPr w:rsidR="002C1161" w:rsidSect="002C11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1D1"/>
    <w:multiLevelType w:val="hybridMultilevel"/>
    <w:tmpl w:val="01F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378"/>
    <w:multiLevelType w:val="hybridMultilevel"/>
    <w:tmpl w:val="343AFC32"/>
    <w:lvl w:ilvl="0" w:tplc="04090001">
      <w:start w:val="1"/>
      <w:numFmt w:val="bullet"/>
      <w:lvlText w:val=""/>
      <w:lvlJc w:val="left"/>
      <w:pPr>
        <w:ind w:left="720" w:hanging="360"/>
      </w:pPr>
      <w:rPr>
        <w:rFonts w:ascii="Symbol" w:hAnsi="Symbol" w:hint="default"/>
      </w:rPr>
    </w:lvl>
    <w:lvl w:ilvl="1" w:tplc="AB4035A4">
      <w:start w:val="1"/>
      <w:numFmt w:val="bullet"/>
      <w:lvlText w:val="o"/>
      <w:lvlJc w:val="left"/>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6A0"/>
    <w:multiLevelType w:val="hybridMultilevel"/>
    <w:tmpl w:val="23166CBE"/>
    <w:lvl w:ilvl="0" w:tplc="37BC7242">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B1DC9"/>
    <w:multiLevelType w:val="hybridMultilevel"/>
    <w:tmpl w:val="A694F7E6"/>
    <w:lvl w:ilvl="0" w:tplc="E1DAEFF4">
      <w:numFmt w:val="bullet"/>
      <w:lvlText w:val=""/>
      <w:lvlJc w:val="left"/>
      <w:pPr>
        <w:ind w:left="940" w:hanging="359"/>
      </w:pPr>
      <w:rPr>
        <w:rFonts w:ascii="Symbol" w:eastAsia="Symbol" w:hAnsi="Symbol" w:cs="Symbol" w:hint="default"/>
        <w:b w:val="0"/>
        <w:bCs w:val="0"/>
        <w:i w:val="0"/>
        <w:iCs w:val="0"/>
        <w:w w:val="100"/>
        <w:sz w:val="24"/>
        <w:szCs w:val="24"/>
        <w:lang w:val="en-US" w:eastAsia="en-US" w:bidi="ar-SA"/>
      </w:rPr>
    </w:lvl>
    <w:lvl w:ilvl="1" w:tplc="E93AE9EA">
      <w:numFmt w:val="bullet"/>
      <w:lvlText w:val="•"/>
      <w:lvlJc w:val="left"/>
      <w:pPr>
        <w:ind w:left="1972" w:hanging="359"/>
      </w:pPr>
      <w:rPr>
        <w:rFonts w:hint="default"/>
        <w:lang w:val="en-US" w:eastAsia="en-US" w:bidi="ar-SA"/>
      </w:rPr>
    </w:lvl>
    <w:lvl w:ilvl="2" w:tplc="4A5050B4">
      <w:numFmt w:val="bullet"/>
      <w:lvlText w:val="•"/>
      <w:lvlJc w:val="left"/>
      <w:pPr>
        <w:ind w:left="3004" w:hanging="359"/>
      </w:pPr>
      <w:rPr>
        <w:rFonts w:hint="default"/>
        <w:lang w:val="en-US" w:eastAsia="en-US" w:bidi="ar-SA"/>
      </w:rPr>
    </w:lvl>
    <w:lvl w:ilvl="3" w:tplc="9D4031E6">
      <w:numFmt w:val="bullet"/>
      <w:lvlText w:val="•"/>
      <w:lvlJc w:val="left"/>
      <w:pPr>
        <w:ind w:left="4036" w:hanging="359"/>
      </w:pPr>
      <w:rPr>
        <w:rFonts w:hint="default"/>
        <w:lang w:val="en-US" w:eastAsia="en-US" w:bidi="ar-SA"/>
      </w:rPr>
    </w:lvl>
    <w:lvl w:ilvl="4" w:tplc="C80856C0">
      <w:numFmt w:val="bullet"/>
      <w:lvlText w:val="•"/>
      <w:lvlJc w:val="left"/>
      <w:pPr>
        <w:ind w:left="5068" w:hanging="359"/>
      </w:pPr>
      <w:rPr>
        <w:rFonts w:hint="default"/>
        <w:lang w:val="en-US" w:eastAsia="en-US" w:bidi="ar-SA"/>
      </w:rPr>
    </w:lvl>
    <w:lvl w:ilvl="5" w:tplc="6C9613D2">
      <w:numFmt w:val="bullet"/>
      <w:lvlText w:val="•"/>
      <w:lvlJc w:val="left"/>
      <w:pPr>
        <w:ind w:left="6100" w:hanging="359"/>
      </w:pPr>
      <w:rPr>
        <w:rFonts w:hint="default"/>
        <w:lang w:val="en-US" w:eastAsia="en-US" w:bidi="ar-SA"/>
      </w:rPr>
    </w:lvl>
    <w:lvl w:ilvl="6" w:tplc="CE4CB1B2">
      <w:numFmt w:val="bullet"/>
      <w:lvlText w:val="•"/>
      <w:lvlJc w:val="left"/>
      <w:pPr>
        <w:ind w:left="7132" w:hanging="359"/>
      </w:pPr>
      <w:rPr>
        <w:rFonts w:hint="default"/>
        <w:lang w:val="en-US" w:eastAsia="en-US" w:bidi="ar-SA"/>
      </w:rPr>
    </w:lvl>
    <w:lvl w:ilvl="7" w:tplc="979A7356">
      <w:numFmt w:val="bullet"/>
      <w:lvlText w:val="•"/>
      <w:lvlJc w:val="left"/>
      <w:pPr>
        <w:ind w:left="8164" w:hanging="359"/>
      </w:pPr>
      <w:rPr>
        <w:rFonts w:hint="default"/>
        <w:lang w:val="en-US" w:eastAsia="en-US" w:bidi="ar-SA"/>
      </w:rPr>
    </w:lvl>
    <w:lvl w:ilvl="8" w:tplc="1BA4B1FA">
      <w:numFmt w:val="bullet"/>
      <w:lvlText w:val="•"/>
      <w:lvlJc w:val="left"/>
      <w:pPr>
        <w:ind w:left="9196" w:hanging="359"/>
      </w:pPr>
      <w:rPr>
        <w:rFonts w:hint="default"/>
        <w:lang w:val="en-US" w:eastAsia="en-US" w:bidi="ar-SA"/>
      </w:rPr>
    </w:lvl>
  </w:abstractNum>
  <w:abstractNum w:abstractNumId="4" w15:restartNumberingAfterBreak="0">
    <w:nsid w:val="42EB77D5"/>
    <w:multiLevelType w:val="hybridMultilevel"/>
    <w:tmpl w:val="092C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C3D9F"/>
    <w:multiLevelType w:val="hybridMultilevel"/>
    <w:tmpl w:val="3092D9A0"/>
    <w:lvl w:ilvl="0" w:tplc="9D3C9CC2">
      <w:numFmt w:val="bullet"/>
      <w:lvlText w:val=""/>
      <w:lvlJc w:val="left"/>
      <w:pPr>
        <w:ind w:left="1060" w:hanging="359"/>
      </w:pPr>
      <w:rPr>
        <w:rFonts w:ascii="Symbol" w:eastAsia="Symbol" w:hAnsi="Symbol" w:cs="Symbol" w:hint="default"/>
        <w:b w:val="0"/>
        <w:bCs w:val="0"/>
        <w:i w:val="0"/>
        <w:iCs w:val="0"/>
        <w:w w:val="100"/>
        <w:sz w:val="24"/>
        <w:szCs w:val="24"/>
        <w:lang w:val="en-US" w:eastAsia="en-US" w:bidi="ar-SA"/>
      </w:rPr>
    </w:lvl>
    <w:lvl w:ilvl="1" w:tplc="3D963082">
      <w:numFmt w:val="bullet"/>
      <w:lvlText w:val="o"/>
      <w:lvlJc w:val="left"/>
      <w:pPr>
        <w:ind w:left="1780" w:hanging="360"/>
      </w:pPr>
      <w:rPr>
        <w:rFonts w:ascii="Courier New" w:eastAsia="Courier New" w:hAnsi="Courier New" w:cs="Courier New" w:hint="default"/>
        <w:b w:val="0"/>
        <w:bCs w:val="0"/>
        <w:i w:val="0"/>
        <w:iCs w:val="0"/>
        <w:w w:val="100"/>
        <w:sz w:val="24"/>
        <w:szCs w:val="24"/>
        <w:lang w:val="en-US" w:eastAsia="en-US" w:bidi="ar-SA"/>
      </w:rPr>
    </w:lvl>
    <w:lvl w:ilvl="2" w:tplc="4642D1A8">
      <w:numFmt w:val="bullet"/>
      <w:lvlText w:val=""/>
      <w:lvlJc w:val="left"/>
      <w:pPr>
        <w:ind w:left="2498" w:hanging="358"/>
      </w:pPr>
      <w:rPr>
        <w:rFonts w:ascii="Wingdings" w:eastAsia="Wingdings" w:hAnsi="Wingdings" w:cs="Wingdings" w:hint="default"/>
        <w:b w:val="0"/>
        <w:bCs w:val="0"/>
        <w:i w:val="0"/>
        <w:iCs w:val="0"/>
        <w:w w:val="100"/>
        <w:sz w:val="24"/>
        <w:szCs w:val="24"/>
        <w:lang w:val="en-US" w:eastAsia="en-US" w:bidi="ar-SA"/>
      </w:rPr>
    </w:lvl>
    <w:lvl w:ilvl="3" w:tplc="AA7CC918">
      <w:numFmt w:val="bullet"/>
      <w:lvlText w:val="•"/>
      <w:lvlJc w:val="left"/>
      <w:pPr>
        <w:ind w:left="3595" w:hanging="358"/>
      </w:pPr>
      <w:rPr>
        <w:rFonts w:hint="default"/>
        <w:lang w:val="en-US" w:eastAsia="en-US" w:bidi="ar-SA"/>
      </w:rPr>
    </w:lvl>
    <w:lvl w:ilvl="4" w:tplc="1736EE82">
      <w:numFmt w:val="bullet"/>
      <w:lvlText w:val="•"/>
      <w:lvlJc w:val="left"/>
      <w:pPr>
        <w:ind w:left="4690" w:hanging="358"/>
      </w:pPr>
      <w:rPr>
        <w:rFonts w:hint="default"/>
        <w:lang w:val="en-US" w:eastAsia="en-US" w:bidi="ar-SA"/>
      </w:rPr>
    </w:lvl>
    <w:lvl w:ilvl="5" w:tplc="7C46E6B6">
      <w:numFmt w:val="bullet"/>
      <w:lvlText w:val="•"/>
      <w:lvlJc w:val="left"/>
      <w:pPr>
        <w:ind w:left="5785" w:hanging="358"/>
      </w:pPr>
      <w:rPr>
        <w:rFonts w:hint="default"/>
        <w:lang w:val="en-US" w:eastAsia="en-US" w:bidi="ar-SA"/>
      </w:rPr>
    </w:lvl>
    <w:lvl w:ilvl="6" w:tplc="68EE1156">
      <w:numFmt w:val="bullet"/>
      <w:lvlText w:val="•"/>
      <w:lvlJc w:val="left"/>
      <w:pPr>
        <w:ind w:left="6880" w:hanging="358"/>
      </w:pPr>
      <w:rPr>
        <w:rFonts w:hint="default"/>
        <w:lang w:val="en-US" w:eastAsia="en-US" w:bidi="ar-SA"/>
      </w:rPr>
    </w:lvl>
    <w:lvl w:ilvl="7" w:tplc="643CDD9A">
      <w:numFmt w:val="bullet"/>
      <w:lvlText w:val="•"/>
      <w:lvlJc w:val="left"/>
      <w:pPr>
        <w:ind w:left="7975" w:hanging="358"/>
      </w:pPr>
      <w:rPr>
        <w:rFonts w:hint="default"/>
        <w:lang w:val="en-US" w:eastAsia="en-US" w:bidi="ar-SA"/>
      </w:rPr>
    </w:lvl>
    <w:lvl w:ilvl="8" w:tplc="EB666114">
      <w:numFmt w:val="bullet"/>
      <w:lvlText w:val="•"/>
      <w:lvlJc w:val="left"/>
      <w:pPr>
        <w:ind w:left="9070" w:hanging="358"/>
      </w:pPr>
      <w:rPr>
        <w:rFonts w:hint="default"/>
        <w:lang w:val="en-US" w:eastAsia="en-US" w:bidi="ar-SA"/>
      </w:rPr>
    </w:lvl>
  </w:abstractNum>
  <w:num w:numId="1" w16cid:durableId="1889805743">
    <w:abstractNumId w:val="1"/>
  </w:num>
  <w:num w:numId="2" w16cid:durableId="1688288196">
    <w:abstractNumId w:val="4"/>
  </w:num>
  <w:num w:numId="3" w16cid:durableId="2141261515">
    <w:abstractNumId w:val="2"/>
  </w:num>
  <w:num w:numId="4" w16cid:durableId="936788637">
    <w:abstractNumId w:val="3"/>
  </w:num>
  <w:num w:numId="5" w16cid:durableId="1076510854">
    <w:abstractNumId w:val="5"/>
  </w:num>
  <w:num w:numId="6" w16cid:durableId="160919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FE"/>
    <w:rsid w:val="00086813"/>
    <w:rsid w:val="00181746"/>
    <w:rsid w:val="00182396"/>
    <w:rsid w:val="001E4204"/>
    <w:rsid w:val="001F35DA"/>
    <w:rsid w:val="002C1161"/>
    <w:rsid w:val="004136C9"/>
    <w:rsid w:val="004F4D8A"/>
    <w:rsid w:val="00545E2B"/>
    <w:rsid w:val="00613E4E"/>
    <w:rsid w:val="00614C5B"/>
    <w:rsid w:val="006A067F"/>
    <w:rsid w:val="00790EB3"/>
    <w:rsid w:val="008C087C"/>
    <w:rsid w:val="008D51ED"/>
    <w:rsid w:val="009500CF"/>
    <w:rsid w:val="009812CC"/>
    <w:rsid w:val="00A84C33"/>
    <w:rsid w:val="00B564CD"/>
    <w:rsid w:val="00BA33AC"/>
    <w:rsid w:val="00C45945"/>
    <w:rsid w:val="00CB64FD"/>
    <w:rsid w:val="00D44CE0"/>
    <w:rsid w:val="00E05153"/>
    <w:rsid w:val="00EE799E"/>
    <w:rsid w:val="00F1009F"/>
    <w:rsid w:val="00F340FE"/>
    <w:rsid w:val="00F8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E9E"/>
  <w15:chartTrackingRefBased/>
  <w15:docId w15:val="{3DA25D6E-585A-44DC-8F9F-16566BCA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FE"/>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F340FE"/>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0FE"/>
    <w:rPr>
      <w:rFonts w:ascii="Times New Roman" w:eastAsia="Times New Roman" w:hAnsi="Times New Roman" w:cs="Times New Roman"/>
      <w:b/>
      <w:i/>
      <w:kern w:val="0"/>
      <w:sz w:val="24"/>
      <w:szCs w:val="20"/>
      <w14:ligatures w14:val="none"/>
    </w:rPr>
  </w:style>
  <w:style w:type="paragraph" w:styleId="Title">
    <w:name w:val="Title"/>
    <w:basedOn w:val="Normal"/>
    <w:next w:val="Normal"/>
    <w:link w:val="TitleChar"/>
    <w:qFormat/>
    <w:rsid w:val="00F340FE"/>
    <w:pPr>
      <w:spacing w:before="240" w:after="60"/>
      <w:jc w:val="center"/>
      <w:outlineLvl w:val="0"/>
    </w:pPr>
    <w:rPr>
      <w:b/>
      <w:bCs/>
      <w:kern w:val="28"/>
      <w:sz w:val="28"/>
      <w:szCs w:val="32"/>
    </w:rPr>
  </w:style>
  <w:style w:type="character" w:customStyle="1" w:styleId="TitleChar">
    <w:name w:val="Title Char"/>
    <w:basedOn w:val="DefaultParagraphFont"/>
    <w:link w:val="Title"/>
    <w:rsid w:val="00F340FE"/>
    <w:rPr>
      <w:rFonts w:ascii="Times New Roman" w:eastAsia="Times New Roman" w:hAnsi="Times New Roman" w:cs="Times New Roman"/>
      <w:b/>
      <w:bCs/>
      <w:kern w:val="28"/>
      <w:sz w:val="28"/>
      <w:szCs w:val="32"/>
      <w14:ligatures w14:val="none"/>
    </w:rPr>
  </w:style>
  <w:style w:type="paragraph" w:styleId="Subtitle">
    <w:name w:val="Subtitle"/>
    <w:basedOn w:val="Normal"/>
    <w:next w:val="Normal"/>
    <w:link w:val="SubtitleChar"/>
    <w:uiPriority w:val="11"/>
    <w:qFormat/>
    <w:rsid w:val="00F340FE"/>
    <w:pPr>
      <w:spacing w:after="60"/>
      <w:outlineLvl w:val="1"/>
    </w:pPr>
    <w:rPr>
      <w:b/>
      <w:szCs w:val="24"/>
      <w:u w:val="single"/>
    </w:rPr>
  </w:style>
  <w:style w:type="character" w:customStyle="1" w:styleId="SubtitleChar">
    <w:name w:val="Subtitle Char"/>
    <w:basedOn w:val="DefaultParagraphFont"/>
    <w:link w:val="Subtitle"/>
    <w:uiPriority w:val="11"/>
    <w:rsid w:val="00F340FE"/>
    <w:rPr>
      <w:rFonts w:ascii="Times New Roman" w:eastAsia="Times New Roman" w:hAnsi="Times New Roman" w:cs="Times New Roman"/>
      <w:b/>
      <w:kern w:val="0"/>
      <w:sz w:val="24"/>
      <w:szCs w:val="24"/>
      <w:u w:val="single"/>
      <w14:ligatures w14:val="none"/>
    </w:rPr>
  </w:style>
  <w:style w:type="character" w:styleId="Hyperlink">
    <w:name w:val="Hyperlink"/>
    <w:uiPriority w:val="99"/>
    <w:rsid w:val="00F340FE"/>
    <w:rPr>
      <w:color w:val="0000FF"/>
      <w:u w:val="single"/>
    </w:rPr>
  </w:style>
  <w:style w:type="paragraph" w:styleId="BodyText">
    <w:name w:val="Body Text"/>
    <w:basedOn w:val="Normal"/>
    <w:link w:val="BodyTextChar"/>
    <w:rsid w:val="00086813"/>
    <w:pPr>
      <w:jc w:val="both"/>
    </w:pPr>
  </w:style>
  <w:style w:type="character" w:customStyle="1" w:styleId="BodyTextChar">
    <w:name w:val="Body Text Char"/>
    <w:basedOn w:val="DefaultParagraphFont"/>
    <w:link w:val="BodyText"/>
    <w:rsid w:val="00086813"/>
    <w:rPr>
      <w:rFonts w:ascii="Times New Roman" w:eastAsia="Times New Roman" w:hAnsi="Times New Roman" w:cs="Times New Roman"/>
      <w:kern w:val="0"/>
      <w:sz w:val="24"/>
      <w:szCs w:val="20"/>
      <w14:ligatures w14:val="none"/>
    </w:rPr>
  </w:style>
  <w:style w:type="paragraph" w:styleId="ListParagraph">
    <w:name w:val="List Paragraph"/>
    <w:basedOn w:val="Normal"/>
    <w:link w:val="ListParagraphChar"/>
    <w:uiPriority w:val="1"/>
    <w:qFormat/>
    <w:rsid w:val="00086813"/>
    <w:pPr>
      <w:ind w:left="720"/>
    </w:pPr>
  </w:style>
  <w:style w:type="character" w:customStyle="1" w:styleId="ListParagraphChar">
    <w:name w:val="List Paragraph Char"/>
    <w:link w:val="ListParagraph"/>
    <w:uiPriority w:val="34"/>
    <w:locked/>
    <w:rsid w:val="00086813"/>
    <w:rPr>
      <w:rFonts w:ascii="Times New Roman" w:eastAsia="Times New Roman" w:hAnsi="Times New Roman" w:cs="Times New Roman"/>
      <w:kern w:val="0"/>
      <w:sz w:val="24"/>
      <w:szCs w:val="20"/>
      <w14:ligatures w14:val="none"/>
    </w:rPr>
  </w:style>
  <w:style w:type="character" w:styleId="Emphasis">
    <w:name w:val="Emphasis"/>
    <w:qFormat/>
    <w:rsid w:val="00086813"/>
    <w:rPr>
      <w:i/>
      <w:iCs/>
    </w:rPr>
  </w:style>
  <w:style w:type="character" w:styleId="UnresolvedMention">
    <w:name w:val="Unresolved Mention"/>
    <w:basedOn w:val="DefaultParagraphFont"/>
    <w:uiPriority w:val="99"/>
    <w:semiHidden/>
    <w:unhideWhenUsed/>
    <w:rsid w:val="00613E4E"/>
    <w:rPr>
      <w:color w:val="605E5C"/>
      <w:shd w:val="clear" w:color="auto" w:fill="E1DFDD"/>
    </w:rPr>
  </w:style>
  <w:style w:type="table" w:styleId="TableGrid">
    <w:name w:val="Table Grid"/>
    <w:basedOn w:val="TableNormal"/>
    <w:uiPriority w:val="59"/>
    <w:rsid w:val="00D44CE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ldfs.com/fsaa/searchCatalogResultsDetail.aspx?id=70806" TargetMode="External"/><Relationship Id="rId13" Type="http://schemas.openxmlformats.org/officeDocument/2006/relationships/hyperlink" Target="https://www.flrules.org/gateway/RuleNo.asp?title=APPRENTICESHIP%20PROGRAMS&amp;ID=6A-23.004" TargetMode="External"/><Relationship Id="rId18" Type="http://schemas.openxmlformats.org/officeDocument/2006/relationships/hyperlink" Target="mailto:PCOG@fldo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lrules.org/gateway/ruleNo.asp?id=6A-20.046" TargetMode="External"/><Relationship Id="rId12" Type="http://schemas.openxmlformats.org/officeDocument/2006/relationships/hyperlink" Target="https://www.flrules.org/gateway/RuleNo.asp?title=APPRENTICESHIP%20PROGRAMS&amp;ID=6A-23.010" TargetMode="External"/><Relationship Id="rId17" Type="http://schemas.openxmlformats.org/officeDocument/2006/relationships/hyperlink" Target="mailto:Julie.Nichols@fldoe.org" TargetMode="Externa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400-0499/0446/Sections/0446.02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lsenate.gov/laws/statutes/2018/446.021" TargetMode="External"/><Relationship Id="rId11" Type="http://schemas.openxmlformats.org/officeDocument/2006/relationships/hyperlink" Target="https://www.flrules.org/gateway/RuleNo.asp?title=APPRENTICESHIP%20PROGRAMS&amp;ID=6A-23.004" TargetMode="External"/><Relationship Id="rId5" Type="http://schemas.openxmlformats.org/officeDocument/2006/relationships/webSettings" Target="webSettings.xml"/><Relationship Id="rId15" Type="http://schemas.openxmlformats.org/officeDocument/2006/relationships/hyperlink" Target="https://www.congress.gov/113/bills/hr803/BILLS-113hr803enr.pdf" TargetMode="External"/><Relationship Id="rId10" Type="http://schemas.openxmlformats.org/officeDocument/2006/relationships/hyperlink" Target="https://www.flrules.org/gateway/RuleNo.asp?title=APPRENTICESHIP%20PROGRAMS&amp;ID=6A-23.010" TargetMode="External"/><Relationship Id="rId19" Type="http://schemas.openxmlformats.org/officeDocument/2006/relationships/hyperlink" Target="mailto:PCOG@fldoe.org" TargetMode="External"/><Relationship Id="rId4" Type="http://schemas.openxmlformats.org/officeDocument/2006/relationships/settings" Target="settings.xml"/><Relationship Id="rId9" Type="http://schemas.openxmlformats.org/officeDocument/2006/relationships/hyperlink" Target="https://www.flrules.org/gateway/ChapterHome.asp?Chapter=6A-23" TargetMode="External"/><Relationship Id="rId14" Type="http://schemas.openxmlformats.org/officeDocument/2006/relationships/hyperlink" Target="https://www.flrules.org/gateway/RuleNo.asp?title=APPRENTICESHIP%20PROGRAMS&amp;ID=6A-2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DD91-5A70-44F0-AC45-22AF7B54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Julie</dc:creator>
  <cp:keywords/>
  <dc:description/>
  <cp:lastModifiedBy>Nichols, Julie</cp:lastModifiedBy>
  <cp:revision>17</cp:revision>
  <cp:lastPrinted>2024-04-04T19:01:00Z</cp:lastPrinted>
  <dcterms:created xsi:type="dcterms:W3CDTF">2024-03-06T13:27:00Z</dcterms:created>
  <dcterms:modified xsi:type="dcterms:W3CDTF">2024-04-18T15:57:00Z</dcterms:modified>
</cp:coreProperties>
</file>